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5652" w:rsidRPr="007B613F" w:rsidRDefault="007B613F" w:rsidP="007B613F">
      <w:pPr>
        <w:pStyle w:val="Heading1"/>
      </w:pPr>
      <w:r w:rsidRPr="007B613F">
        <w:t>2ac F/L – Impact-Turn</w:t>
      </w:r>
    </w:p>
    <w:p w:rsidR="007B613F" w:rsidRPr="007B613F" w:rsidRDefault="007B613F" w:rsidP="007B613F">
      <w:pPr>
        <w:pStyle w:val="Heading4"/>
      </w:pPr>
      <w:r w:rsidRPr="007B613F">
        <w:t>1.  Framework – the affirmative should win if a topical plan is better than the status quo or a competitive policy option.</w:t>
      </w:r>
    </w:p>
    <w:p w:rsidR="007B613F" w:rsidRPr="007B613F" w:rsidRDefault="007B613F" w:rsidP="007B613F">
      <w:pPr>
        <w:pStyle w:val="Heading4"/>
      </w:pPr>
      <w:r w:rsidRPr="007B613F">
        <w:t xml:space="preserve">This is a voter for fairness and education: </w:t>
      </w:r>
    </w:p>
    <w:p w:rsidR="007B613F" w:rsidRPr="007B613F" w:rsidRDefault="007B613F" w:rsidP="007B613F">
      <w:pPr>
        <w:pStyle w:val="Heading4"/>
      </w:pPr>
      <w:proofErr w:type="gramStart"/>
      <w:r w:rsidRPr="007B613F">
        <w:t>a</w:t>
      </w:r>
      <w:proofErr w:type="gramEnd"/>
      <w:r w:rsidRPr="007B613F">
        <w:t>) Limits – there’s an infinite number of ways to generate links to things NOT the plan, so we would never be able to predict and research those links.</w:t>
      </w:r>
    </w:p>
    <w:p w:rsidR="007B613F" w:rsidRPr="007B613F" w:rsidRDefault="007B613F" w:rsidP="007B613F">
      <w:pPr>
        <w:pStyle w:val="Heading4"/>
      </w:pPr>
      <w:r w:rsidRPr="007B613F">
        <w:t xml:space="preserve">b) Ground – they moot 9 minutes of the 1ac’s comparison between the status quo and the plan, and all of our offense comes from implementing the plan.  </w:t>
      </w:r>
    </w:p>
    <w:p w:rsidR="007B613F" w:rsidRPr="007B613F" w:rsidRDefault="007B613F" w:rsidP="007B613F">
      <w:pPr>
        <w:pStyle w:val="Heading4"/>
      </w:pPr>
      <w:r w:rsidRPr="007B613F">
        <w:t xml:space="preserve">c) </w:t>
      </w:r>
      <w:proofErr w:type="gramStart"/>
      <w:r w:rsidRPr="007B613F">
        <w:t>our</w:t>
      </w:r>
      <w:proofErr w:type="gramEnd"/>
      <w:r w:rsidRPr="007B613F">
        <w:t xml:space="preserve"> interpretation is necessary for scenario planning that challenges current conceptions in policy and international relations and informs future policy</w:t>
      </w:r>
    </w:p>
    <w:p w:rsidR="007B613F" w:rsidRPr="007B613F" w:rsidRDefault="007B613F" w:rsidP="007B613F">
      <w:pPr>
        <w:rPr>
          <w:b/>
        </w:rPr>
      </w:pPr>
      <w:proofErr w:type="spellStart"/>
      <w:r w:rsidRPr="007B613F">
        <w:rPr>
          <w:rStyle w:val="Style13ptBold"/>
        </w:rPr>
        <w:t>Bharma</w:t>
      </w:r>
      <w:proofErr w:type="spellEnd"/>
      <w:r w:rsidRPr="007B613F">
        <w:t xml:space="preserve">, Associate Professor of National Security Affairs at the Naval Postgraduate School, et al., </w:t>
      </w:r>
      <w:r w:rsidRPr="007B613F">
        <w:rPr>
          <w:rStyle w:val="Style13ptBold"/>
        </w:rPr>
        <w:t>2016</w:t>
      </w:r>
      <w:r w:rsidRPr="007B613F">
        <w:t xml:space="preserve"> (</w:t>
      </w:r>
      <w:proofErr w:type="spellStart"/>
      <w:r w:rsidRPr="007B613F">
        <w:t>Naazneen</w:t>
      </w:r>
      <w:proofErr w:type="spellEnd"/>
      <w:r w:rsidRPr="007B613F">
        <w:t xml:space="preserve"> H., Brent Durbin, Smith College, Eric </w:t>
      </w:r>
      <w:proofErr w:type="spellStart"/>
      <w:r w:rsidRPr="007B613F">
        <w:t>Lorber</w:t>
      </w:r>
      <w:proofErr w:type="spellEnd"/>
      <w:r w:rsidRPr="007B613F">
        <w:t xml:space="preserve">, Gibson, Dunn &amp; Crutcher, and Rachel E. </w:t>
      </w:r>
      <w:proofErr w:type="spellStart"/>
      <w:r w:rsidRPr="007B613F">
        <w:t>Whitlark</w:t>
      </w:r>
      <w:proofErr w:type="spellEnd"/>
      <w:r w:rsidRPr="007B613F">
        <w:t xml:space="preserve">, </w:t>
      </w:r>
      <w:proofErr w:type="spellStart"/>
      <w:r w:rsidRPr="007B613F">
        <w:t>Belfer</w:t>
      </w:r>
      <w:proofErr w:type="spellEnd"/>
      <w:r w:rsidRPr="007B613F">
        <w:t xml:space="preserve"> Center at the Harvard Kennedy School of Government, ““Imagine a World in Which”: Using Scenarios in Political Science”, International Studies Perspectives, Vol. 17, </w:t>
      </w:r>
      <w:proofErr w:type="spellStart"/>
      <w:r w:rsidRPr="007B613F">
        <w:t>Iss</w:t>
      </w:r>
      <w:proofErr w:type="spellEnd"/>
      <w:r w:rsidRPr="007B613F">
        <w:t>. 2, pp. 117-135, May, accessed at https://academic.oup.com/isp/article-abstract/17/2/117/2614149, DUDA-ZW-DRAFT)</w:t>
      </w:r>
    </w:p>
    <w:p w:rsidR="007B613F" w:rsidRPr="007B613F" w:rsidRDefault="007B613F" w:rsidP="007B613F">
      <w:pPr>
        <w:rPr>
          <w:u w:val="single"/>
        </w:rPr>
      </w:pPr>
      <w:r w:rsidRPr="007B613F">
        <w:t xml:space="preserve">Even so, </w:t>
      </w:r>
      <w:r w:rsidRPr="007B613F">
        <w:rPr>
          <w:b/>
          <w:u w:val="single"/>
        </w:rPr>
        <w:t>scenarios can be a very valuable tool in the</w:t>
      </w:r>
      <w:r w:rsidRPr="007B613F">
        <w:t xml:space="preserve"> college-level </w:t>
      </w:r>
      <w:r w:rsidRPr="007B613F">
        <w:rPr>
          <w:b/>
          <w:u w:val="single"/>
        </w:rPr>
        <w:t>classroom</w:t>
      </w:r>
      <w:r w:rsidRPr="007B613F">
        <w:t xml:space="preserve">. For example, </w:t>
      </w:r>
      <w:r w:rsidRPr="007B613F">
        <w:rPr>
          <w:b/>
          <w:u w:val="single"/>
        </w:rPr>
        <w:t xml:space="preserve">scenario analysis can be used to ask “what comes next?” at the </w:t>
      </w:r>
      <w:proofErr w:type="spellStart"/>
      <w:r w:rsidRPr="007B613F">
        <w:rPr>
          <w:b/>
          <w:u w:val="single"/>
        </w:rPr>
        <w:t>conclu</w:t>
      </w:r>
      <w:proofErr w:type="spellEnd"/>
      <w:r w:rsidRPr="007B613F">
        <w:rPr>
          <w:b/>
          <w:u w:val="single"/>
        </w:rPr>
        <w:t xml:space="preserve">- </w:t>
      </w:r>
      <w:proofErr w:type="spellStart"/>
      <w:proofErr w:type="gramStart"/>
      <w:r w:rsidRPr="007B613F">
        <w:rPr>
          <w:b/>
          <w:u w:val="single"/>
        </w:rPr>
        <w:t>sion</w:t>
      </w:r>
      <w:proofErr w:type="spellEnd"/>
      <w:proofErr w:type="gramEnd"/>
      <w:r w:rsidRPr="007B613F">
        <w:rPr>
          <w:b/>
          <w:u w:val="single"/>
        </w:rPr>
        <w:t xml:space="preserve"> of survey courses in international relations and US foreign policy</w:t>
      </w:r>
      <w:r w:rsidRPr="007B613F">
        <w:t xml:space="preserve">. In such classes, students are often particularly susceptible to believing that the world will continue to evolve along current trend lines—e.g., that </w:t>
      </w:r>
      <w:proofErr w:type="spellStart"/>
      <w:r w:rsidRPr="007B613F">
        <w:t>nonstate</w:t>
      </w:r>
      <w:proofErr w:type="spellEnd"/>
      <w:r w:rsidRPr="007B613F">
        <w:t xml:space="preserve"> actors will be in- </w:t>
      </w:r>
      <w:proofErr w:type="spellStart"/>
      <w:r w:rsidRPr="007B613F">
        <w:t>creasingly</w:t>
      </w:r>
      <w:proofErr w:type="spellEnd"/>
      <w:r w:rsidRPr="007B613F">
        <w:t xml:space="preserve"> important in international affairs, or that the US–China relationship will define global politics in the twenty-first century. </w:t>
      </w:r>
      <w:r w:rsidRPr="007B613F">
        <w:rPr>
          <w:b/>
          <w:u w:val="single"/>
        </w:rPr>
        <w:t>Well-crafted scenarios pro- pose alternative dynamics that force students to question their assumptions</w:t>
      </w:r>
      <w:r w:rsidRPr="007B613F">
        <w:t>, ide- ally by bringing related course content into their analyses. Importantly</w:t>
      </w:r>
      <w:r w:rsidRPr="007B613F">
        <w:rPr>
          <w:b/>
          <w:u w:val="single"/>
        </w:rPr>
        <w:t>, a basic scenario exercise does not require the detailed logistics or infrastructure</w:t>
      </w:r>
      <w:r w:rsidRPr="007B613F">
        <w:t xml:space="preserve"> (formal templates, guided breakout sessions, etc.) </w:t>
      </w:r>
      <w:r w:rsidRPr="007B613F">
        <w:rPr>
          <w:b/>
          <w:u w:val="single"/>
        </w:rPr>
        <w:t>employed at</w:t>
      </w:r>
      <w:r w:rsidRPr="007B613F">
        <w:t xml:space="preserve"> the </w:t>
      </w:r>
      <w:r w:rsidRPr="007B613F">
        <w:rPr>
          <w:b/>
          <w:u w:val="single"/>
        </w:rPr>
        <w:t>workshop</w:t>
      </w:r>
      <w:r w:rsidRPr="007B613F">
        <w:t xml:space="preserve"> described above. Rather, </w:t>
      </w:r>
      <w:r w:rsidRPr="007B613F">
        <w:rPr>
          <w:b/>
          <w:u w:val="single"/>
        </w:rPr>
        <w:t>an instructor can</w:t>
      </w:r>
      <w:r w:rsidRPr="007B613F">
        <w:t xml:space="preserve"> try out the approach by following three basic steps: first, write up a set of one to three one-page scenarios describing different possible futures; second, give students time to consider and discuss these in small groups, either during or outside of class; and, third, </w:t>
      </w:r>
      <w:r w:rsidRPr="007B613F">
        <w:rPr>
          <w:b/>
          <w:u w:val="single"/>
        </w:rPr>
        <w:t xml:space="preserve">facilitate a discussion of inter- </w:t>
      </w:r>
      <w:proofErr w:type="spellStart"/>
      <w:r w:rsidRPr="007B613F">
        <w:rPr>
          <w:b/>
          <w:u w:val="single"/>
        </w:rPr>
        <w:t>esting</w:t>
      </w:r>
      <w:proofErr w:type="spellEnd"/>
      <w:r w:rsidRPr="007B613F">
        <w:rPr>
          <w:b/>
          <w:u w:val="single"/>
        </w:rPr>
        <w:t xml:space="preserve"> questions and observations that</w:t>
      </w:r>
      <w:r w:rsidRPr="007B613F">
        <w:t xml:space="preserve"> the </w:t>
      </w:r>
      <w:r w:rsidRPr="007B613F">
        <w:rPr>
          <w:b/>
          <w:u w:val="single"/>
        </w:rPr>
        <w:t>scenarios raise</w:t>
      </w:r>
      <w:r w:rsidRPr="007B613F">
        <w:t>, including cross-</w:t>
      </w:r>
      <w:proofErr w:type="spellStart"/>
      <w:r w:rsidRPr="007B613F">
        <w:t>fertiliza</w:t>
      </w:r>
      <w:proofErr w:type="spellEnd"/>
      <w:r w:rsidRPr="007B613F">
        <w:t xml:space="preserve">- </w:t>
      </w:r>
      <w:proofErr w:type="spellStart"/>
      <w:r w:rsidRPr="007B613F">
        <w:t>tion</w:t>
      </w:r>
      <w:proofErr w:type="spellEnd"/>
      <w:r w:rsidRPr="007B613F">
        <w:t xml:space="preserve"> across different scenarios. With experience, the technique can then be adapted to be more complex and to meet additional learning objectives. Finally, a growing body of research finds that </w:t>
      </w:r>
      <w:r w:rsidRPr="007B613F">
        <w:rPr>
          <w:b/>
          <w:u w:val="single"/>
        </w:rPr>
        <w:t>students learn best in a diverse and active learning environment</w:t>
      </w:r>
      <w:r w:rsidRPr="007B613F">
        <w:t xml:space="preserve"> (Brown and King 2000; Burch 2000; </w:t>
      </w:r>
      <w:proofErr w:type="spellStart"/>
      <w:r w:rsidRPr="007B613F">
        <w:t>Asal</w:t>
      </w:r>
      <w:proofErr w:type="spellEnd"/>
      <w:r w:rsidRPr="007B613F">
        <w:t xml:space="preserve"> 2005; Glasgow 2012). </w:t>
      </w:r>
      <w:r w:rsidRPr="007B613F">
        <w:rPr>
          <w:b/>
          <w:u w:val="single"/>
        </w:rPr>
        <w:t xml:space="preserve">The scenario approach adds another lens through which to </w:t>
      </w:r>
      <w:proofErr w:type="spellStart"/>
      <w:r w:rsidRPr="007B613F">
        <w:rPr>
          <w:b/>
          <w:u w:val="single"/>
        </w:rPr>
        <w:t>ana</w:t>
      </w:r>
      <w:proofErr w:type="spellEnd"/>
      <w:r w:rsidRPr="007B613F">
        <w:rPr>
          <w:b/>
          <w:u w:val="single"/>
        </w:rPr>
        <w:t xml:space="preserve">- </w:t>
      </w:r>
      <w:proofErr w:type="spellStart"/>
      <w:r w:rsidRPr="007B613F">
        <w:rPr>
          <w:b/>
          <w:u w:val="single"/>
        </w:rPr>
        <w:t>lyze</w:t>
      </w:r>
      <w:proofErr w:type="spellEnd"/>
      <w:r w:rsidRPr="007B613F">
        <w:rPr>
          <w:b/>
          <w:u w:val="single"/>
        </w:rPr>
        <w:t xml:space="preserve"> complicated political dynamics in a fun, interactive, and experiential way</w:t>
      </w:r>
      <w:r w:rsidRPr="007B613F">
        <w:t xml:space="preserve">. Scenarios also accord well with the “flipped classroom,” in which students learn facts and concepts outside the classroom—such as through recorded lectures or podcasts—and then apply these critically during class. For example, the “Power to the People” scenario described above could be used to address readings or other preparation on social movements, democratization, specific regional dynamics, or a host of related topics. In this way, </w:t>
      </w:r>
      <w:r w:rsidRPr="007B613F">
        <w:rPr>
          <w:b/>
          <w:u w:val="single"/>
        </w:rPr>
        <w:t>scenario analysis may be most fruitful in the undergraduate classroom when it is used to explore and test material that has al- ready been covered, rather than to introduce new material.</w:t>
      </w:r>
      <w:r w:rsidRPr="007B613F">
        <w:t xml:space="preserve"> Conclusion </w:t>
      </w:r>
      <w:r w:rsidRPr="007B613F">
        <w:rPr>
          <w:b/>
          <w:u w:val="single"/>
        </w:rPr>
        <w:t>Crucial dimensions of bridging the gap between international affairs scholarship and policymaking include the production of substantive, policy-relevant research programs and the equipping of a new generation of political science students with the skills to connect theory to practice</w:t>
      </w:r>
      <w:r w:rsidRPr="007B613F">
        <w:t xml:space="preserve">. This article has made the case that </w:t>
      </w:r>
      <w:r w:rsidRPr="007B613F">
        <w:rPr>
          <w:b/>
          <w:u w:val="single"/>
        </w:rPr>
        <w:t>scenario analysis is a valuable experiential and problem-based technique for the political science discipline, bringing both scholarly and pedagogical benefits</w:t>
      </w:r>
      <w:r w:rsidRPr="007B613F">
        <w:t xml:space="preserve">. Because </w:t>
      </w:r>
      <w:r w:rsidRPr="007B613F">
        <w:rPr>
          <w:b/>
          <w:u w:val="single"/>
        </w:rPr>
        <w:t xml:space="preserve">scenarios can aid </w:t>
      </w:r>
      <w:r w:rsidRPr="007B613F">
        <w:t xml:space="preserve">political scientists </w:t>
      </w:r>
      <w:r w:rsidRPr="007B613F">
        <w:rPr>
          <w:b/>
          <w:u w:val="single"/>
        </w:rPr>
        <w:t>in imagining plausible alternative worlds in the future</w:t>
      </w:r>
      <w:r w:rsidRPr="007B613F">
        <w:t xml:space="preserve">, </w:t>
      </w:r>
      <w:r w:rsidRPr="007B613F">
        <w:rPr>
          <w:b/>
          <w:u w:val="single"/>
        </w:rPr>
        <w:t xml:space="preserve">applying this technique to contemporary international affairs offers a structured, comparative process for generating research agendas on </w:t>
      </w:r>
      <w:proofErr w:type="spellStart"/>
      <w:r w:rsidRPr="007B613F">
        <w:rPr>
          <w:b/>
          <w:u w:val="single"/>
        </w:rPr>
        <w:t>oth</w:t>
      </w:r>
      <w:proofErr w:type="spellEnd"/>
      <w:r w:rsidRPr="007B613F">
        <w:rPr>
          <w:b/>
          <w:u w:val="single"/>
        </w:rPr>
        <w:t xml:space="preserve">- </w:t>
      </w:r>
      <w:proofErr w:type="spellStart"/>
      <w:r w:rsidRPr="007B613F">
        <w:rPr>
          <w:b/>
          <w:u w:val="single"/>
        </w:rPr>
        <w:t>erwise</w:t>
      </w:r>
      <w:proofErr w:type="spellEnd"/>
      <w:r w:rsidRPr="007B613F">
        <w:rPr>
          <w:b/>
          <w:u w:val="single"/>
        </w:rPr>
        <w:t xml:space="preserve"> overlooked and crucial issues</w:t>
      </w:r>
      <w:r w:rsidRPr="007B613F">
        <w:t xml:space="preserve">. In addition, </w:t>
      </w:r>
      <w:r w:rsidRPr="007B613F">
        <w:rPr>
          <w:b/>
          <w:u w:val="single"/>
        </w:rPr>
        <w:t>because this analytical exercise encourages identifying these issues now</w:t>
      </w:r>
      <w:r w:rsidRPr="007B613F">
        <w:t>—well before decision makers are likely to confront them—</w:t>
      </w:r>
      <w:r w:rsidRPr="007B613F">
        <w:rPr>
          <w:b/>
          <w:u w:val="single"/>
        </w:rPr>
        <w:t xml:space="preserve">it enables political scientists to begin pursuing the necessary re- search to provide policymakers with empirically robust and useful answers to </w:t>
      </w:r>
      <w:proofErr w:type="spellStart"/>
      <w:r w:rsidRPr="007B613F">
        <w:rPr>
          <w:b/>
          <w:u w:val="single"/>
        </w:rPr>
        <w:t>im</w:t>
      </w:r>
      <w:proofErr w:type="spellEnd"/>
      <w:r w:rsidRPr="007B613F">
        <w:rPr>
          <w:b/>
          <w:u w:val="single"/>
        </w:rPr>
        <w:t xml:space="preserve">- </w:t>
      </w:r>
      <w:proofErr w:type="spellStart"/>
      <w:r w:rsidRPr="007B613F">
        <w:rPr>
          <w:b/>
          <w:u w:val="single"/>
        </w:rPr>
        <w:t>portant</w:t>
      </w:r>
      <w:proofErr w:type="spellEnd"/>
      <w:r w:rsidRPr="007B613F">
        <w:rPr>
          <w:b/>
          <w:u w:val="single"/>
        </w:rPr>
        <w:t xml:space="preserve"> policy questions that will become significant down the road.</w:t>
      </w:r>
      <w:r w:rsidRPr="007B613F">
        <w:t xml:space="preserve"> One aim in deploying the process we have described here is to accelerate </w:t>
      </w:r>
      <w:proofErr w:type="spellStart"/>
      <w:r w:rsidRPr="007B613F">
        <w:t>innova</w:t>
      </w:r>
      <w:proofErr w:type="spellEnd"/>
      <w:r w:rsidRPr="007B613F">
        <w:t xml:space="preserve">- </w:t>
      </w:r>
      <w:proofErr w:type="spellStart"/>
      <w:r w:rsidRPr="007B613F">
        <w:t>tion</w:t>
      </w:r>
      <w:proofErr w:type="spellEnd"/>
      <w:r w:rsidRPr="007B613F">
        <w:t xml:space="preserve"> in policy-relevant political science scholarship by shifting mental maps and thereby illuminating new and essential areas of inquiry. </w:t>
      </w:r>
      <w:r w:rsidRPr="007B613F">
        <w:rPr>
          <w:b/>
          <w:u w:val="single"/>
        </w:rPr>
        <w:t xml:space="preserve">Scenario analysis can be an invaluable aid to scholars in asking questions that are not being asked in policy </w:t>
      </w:r>
      <w:proofErr w:type="spellStart"/>
      <w:r w:rsidRPr="007B613F">
        <w:rPr>
          <w:b/>
          <w:u w:val="single"/>
        </w:rPr>
        <w:t>cir</w:t>
      </w:r>
      <w:proofErr w:type="spellEnd"/>
      <w:r w:rsidRPr="007B613F">
        <w:rPr>
          <w:b/>
          <w:u w:val="single"/>
        </w:rPr>
        <w:t xml:space="preserve">- </w:t>
      </w:r>
      <w:proofErr w:type="spellStart"/>
      <w:r w:rsidRPr="007B613F">
        <w:rPr>
          <w:b/>
          <w:u w:val="single"/>
        </w:rPr>
        <w:t>cles</w:t>
      </w:r>
      <w:proofErr w:type="spellEnd"/>
      <w:r w:rsidRPr="007B613F">
        <w:rPr>
          <w:b/>
          <w:u w:val="single"/>
        </w:rPr>
        <w:t>, building middle-range theory to propose answers to those questions, and then communicating the answers to decision makers in ways they can use.</w:t>
      </w:r>
      <w:r w:rsidRPr="007B613F">
        <w:t xml:space="preserve"> Intended to complement traditional methods of political science training, the New Era Foreign Policy Conference aims to equip an emerging cohort of graduate students and junior scholars with the tools to incorporate the kind of thinking that scenarios provoke as a central ingredient of their scholarship. This undertaking is hence a two-sided statement about bridging the gap. It embraces the value of immersion in contemporary international affairs to the political science discipline, in the belief that policy relevant research contributes to the overall diversity of the field without diluting its epistemological commitments. </w:t>
      </w:r>
      <w:r w:rsidRPr="007B613F">
        <w:rPr>
          <w:b/>
          <w:u w:val="single"/>
        </w:rPr>
        <w:t>It also takes seriously the goal of policy relevance as one important metric of the quality of scholarship, in the belief that political scientists are well placed to inform and enliven public debate</w:t>
      </w:r>
      <w:r w:rsidRPr="007B613F">
        <w:t>. For, in the end, we at Bridging the Gap feel that it is the collective responsibility of our discipline to engage with and contribute to the public sphere. Scenarios and the workshop model described here provide one avenue to that end.</w:t>
      </w:r>
    </w:p>
    <w:p w:rsidR="007B613F" w:rsidRPr="007B613F" w:rsidRDefault="007B613F" w:rsidP="007B613F">
      <w:pPr>
        <w:pStyle w:val="Heading4"/>
      </w:pPr>
      <w:r w:rsidRPr="007B613F">
        <w:t xml:space="preserve">2.  No link – our scenario is a miscalculation scenario, not one about how China is evil.  Our evidence indicates that </w:t>
      </w:r>
      <w:proofErr w:type="gramStart"/>
      <w:r w:rsidRPr="007B613F">
        <w:t>US</w:t>
      </w:r>
      <w:proofErr w:type="gramEnd"/>
      <w:r w:rsidRPr="007B613F">
        <w:t xml:space="preserve"> and China space militarization are locked into a security dilemma where each side could accidentally provoke or misunderstand the other and escalate conflict.  The plan is to cooperate and communicate with China rather than deter them through ever more military force.</w:t>
      </w:r>
    </w:p>
    <w:p w:rsidR="007B613F" w:rsidRPr="007B613F" w:rsidRDefault="007B613F" w:rsidP="007B613F">
      <w:pPr>
        <w:pStyle w:val="Heading4"/>
      </w:pPr>
      <w:r w:rsidRPr="007B613F">
        <w:t>3.  Realism turn</w:t>
      </w:r>
    </w:p>
    <w:p w:rsidR="007B613F" w:rsidRPr="007B613F" w:rsidRDefault="007B613F" w:rsidP="007B613F">
      <w:pPr>
        <w:pStyle w:val="Heading4"/>
        <w:rPr>
          <w:rStyle w:val="Style13ptBold"/>
          <w:b/>
        </w:rPr>
      </w:pPr>
      <w:r w:rsidRPr="007B613F">
        <w:t xml:space="preserve">a) </w:t>
      </w:r>
      <w:r w:rsidRPr="007B613F">
        <w:rPr>
          <w:rStyle w:val="Style13ptBold"/>
          <w:b/>
        </w:rPr>
        <w:t>China operates through the logic of offensive realism and should be understood through this logic. The alternative perpetuates stereotypes by assuming that China is more “moral” than the West.</w:t>
      </w:r>
    </w:p>
    <w:p w:rsidR="007B613F" w:rsidRPr="007B613F" w:rsidRDefault="007B613F" w:rsidP="007B613F">
      <w:pPr>
        <w:rPr>
          <w:rStyle w:val="StyleUnderline"/>
          <w:b w:val="0"/>
          <w:sz w:val="16"/>
          <w:szCs w:val="16"/>
        </w:rPr>
      </w:pPr>
      <w:proofErr w:type="spellStart"/>
      <w:r w:rsidRPr="007B613F">
        <w:rPr>
          <w:rStyle w:val="Style13ptBold"/>
        </w:rPr>
        <w:t>Mearsheimer</w:t>
      </w:r>
      <w:proofErr w:type="spellEnd"/>
      <w:r w:rsidRPr="007B613F">
        <w:rPr>
          <w:rStyle w:val="Style13ptBold"/>
        </w:rPr>
        <w:t xml:space="preserve"> 14 </w:t>
      </w:r>
      <w:r w:rsidRPr="007B613F">
        <w:rPr>
          <w:rStyle w:val="Style13ptBold"/>
          <w:sz w:val="16"/>
          <w:szCs w:val="16"/>
        </w:rPr>
        <w:t xml:space="preserve">(Dr. John J. </w:t>
      </w:r>
      <w:proofErr w:type="spellStart"/>
      <w:r w:rsidRPr="007B613F">
        <w:rPr>
          <w:rStyle w:val="Style13ptBold"/>
          <w:sz w:val="16"/>
          <w:szCs w:val="16"/>
        </w:rPr>
        <w:t>Mearsheimer</w:t>
      </w:r>
      <w:proofErr w:type="spellEnd"/>
      <w:r w:rsidRPr="007B613F">
        <w:rPr>
          <w:rStyle w:val="Style13ptBold"/>
          <w:sz w:val="16"/>
          <w:szCs w:val="16"/>
        </w:rPr>
        <w:t xml:space="preserve">, “Can China Rise Peacefully?” The National Interest, October 25, 2014, from the final chapter of the book “The Tragedy of Great Power Politics,” released April 7, 2014. </w:t>
      </w:r>
      <w:hyperlink r:id="rId6" w:history="1">
        <w:r w:rsidRPr="007B613F">
          <w:rPr>
            <w:rStyle w:val="Hyperlink"/>
            <w:sz w:val="16"/>
            <w:szCs w:val="16"/>
          </w:rPr>
          <w:t>http://nationalinterest.org/commentary/can-china-rise-peacefully-10204</w:t>
        </w:r>
      </w:hyperlink>
      <w:r w:rsidRPr="007B613F">
        <w:rPr>
          <w:rStyle w:val="Style13ptBold"/>
          <w:sz w:val="16"/>
          <w:szCs w:val="16"/>
        </w:rPr>
        <w:t>. // EMS).</w:t>
      </w:r>
    </w:p>
    <w:p w:rsidR="007B613F" w:rsidRPr="007B613F" w:rsidRDefault="007B613F" w:rsidP="007B613F">
      <w:pPr>
        <w:shd w:val="clear" w:color="auto" w:fill="FFFFFF"/>
        <w:spacing w:before="120" w:after="120"/>
        <w:rPr>
          <w:b/>
          <w:u w:val="single"/>
        </w:rPr>
      </w:pPr>
      <w:r w:rsidRPr="007B613F">
        <w:rPr>
          <w:rStyle w:val="StyleUnderline"/>
        </w:rPr>
        <w:t>A</w:t>
      </w:r>
      <w:r w:rsidRPr="007B613F">
        <w:rPr>
          <w:rFonts w:cs="Times New Roman"/>
          <w:color w:val="000000"/>
          <w:sz w:val="16"/>
        </w:rPr>
        <w:t xml:space="preserve"> much more </w:t>
      </w:r>
      <w:r w:rsidRPr="007B613F">
        <w:rPr>
          <w:rStyle w:val="StyleUnderline"/>
        </w:rPr>
        <w:t>powerful China can also be expected to try to push the United States out of the Asia-Pacific region, much as the United States pushed the European great powers out of the Western Hemisphere</w:t>
      </w:r>
      <w:r w:rsidRPr="007B613F">
        <w:rPr>
          <w:rFonts w:cs="Times New Roman"/>
          <w:color w:val="000000"/>
          <w:sz w:val="16"/>
        </w:rPr>
        <w:t xml:space="preserve"> in the nineteenth century. </w:t>
      </w:r>
      <w:r w:rsidRPr="007B613F">
        <w:rPr>
          <w:rStyle w:val="StyleUnderline"/>
        </w:rPr>
        <w:t>We should expect China to devise its own version of the Monroe Doctrine,</w:t>
      </w:r>
      <w:r w:rsidRPr="007B613F">
        <w:rPr>
          <w:rFonts w:cs="Times New Roman"/>
          <w:color w:val="000000"/>
          <w:sz w:val="16"/>
        </w:rPr>
        <w:t xml:space="preserve"> as imperial Japan did in the 1930s. In fact, </w:t>
      </w:r>
      <w:r w:rsidRPr="007B613F">
        <w:rPr>
          <w:rStyle w:val="StyleUnderline"/>
        </w:rPr>
        <w:t>we are already seeing inklings of that policy.</w:t>
      </w:r>
      <w:r w:rsidRPr="007B613F">
        <w:rPr>
          <w:rFonts w:cs="Times New Roman"/>
          <w:color w:val="000000"/>
          <w:sz w:val="16"/>
        </w:rPr>
        <w:t xml:space="preserve"> For example, </w:t>
      </w:r>
      <w:r w:rsidRPr="007B613F">
        <w:rPr>
          <w:rStyle w:val="StyleUnderline"/>
        </w:rPr>
        <w:t xml:space="preserve">Chinese leaders have made it clear they do not think the United States has a right to interfere in disputes over the maritime boundaries of the South China Sea, </w:t>
      </w:r>
      <w:r w:rsidRPr="007B613F">
        <w:rPr>
          <w:rFonts w:cs="Times New Roman"/>
          <w:color w:val="000000"/>
          <w:sz w:val="16"/>
        </w:rPr>
        <w:t>a strategically important body of water that Beijing effectively claims as its own</w:t>
      </w:r>
      <w:r w:rsidRPr="007B613F">
        <w:rPr>
          <w:rStyle w:val="StyleUnderline"/>
        </w:rPr>
        <w:t>.¶ China</w:t>
      </w:r>
      <w:r w:rsidRPr="007B613F">
        <w:rPr>
          <w:rFonts w:cs="Times New Roman"/>
          <w:color w:val="000000"/>
          <w:sz w:val="16"/>
        </w:rPr>
        <w:t xml:space="preserve"> also </w:t>
      </w:r>
      <w:r w:rsidRPr="007B613F">
        <w:rPr>
          <w:rStyle w:val="StyleUnderline"/>
        </w:rPr>
        <w:t>objected</w:t>
      </w:r>
      <w:r w:rsidRPr="007B613F">
        <w:rPr>
          <w:rFonts w:cs="Times New Roman"/>
          <w:color w:val="000000"/>
          <w:sz w:val="16"/>
        </w:rPr>
        <w:t xml:space="preserve"> in July 2010 </w:t>
      </w:r>
      <w:r w:rsidRPr="007B613F">
        <w:rPr>
          <w:rStyle w:val="StyleUnderline"/>
        </w:rPr>
        <w:t>when the United States planned to conduct naval exercises in the Yellow Sea</w:t>
      </w:r>
      <w:r w:rsidRPr="007B613F">
        <w:rPr>
          <w:rFonts w:cs="Times New Roman"/>
          <w:color w:val="000000"/>
          <w:sz w:val="16"/>
        </w:rPr>
        <w:t xml:space="preserve">, which is located between China and the Korean Peninsula. In particular, the U.S. Navy planned to send the aircraft carrier USS </w:t>
      </w:r>
      <w:r w:rsidRPr="007B613F">
        <w:rPr>
          <w:rFonts w:cs="Times New Roman"/>
          <w:i/>
          <w:iCs/>
          <w:color w:val="000000"/>
          <w:sz w:val="16"/>
        </w:rPr>
        <w:t>George Washington</w:t>
      </w:r>
      <w:r w:rsidRPr="007B613F">
        <w:rPr>
          <w:rFonts w:cs="Times New Roman"/>
          <w:color w:val="000000"/>
          <w:sz w:val="16"/>
        </w:rPr>
        <w:t xml:space="preserve"> into the Yellow Sea. Those maneuvers were not directed at China; they were aimed instead at North Korea, which was believed to have sunk a South Korean naval vessel, the </w:t>
      </w:r>
      <w:proofErr w:type="spellStart"/>
      <w:r w:rsidRPr="007B613F">
        <w:rPr>
          <w:rFonts w:cs="Times New Roman"/>
          <w:i/>
          <w:iCs/>
          <w:color w:val="000000"/>
          <w:sz w:val="16"/>
        </w:rPr>
        <w:t>Cheonan</w:t>
      </w:r>
      <w:proofErr w:type="spellEnd"/>
      <w:r w:rsidRPr="007B613F">
        <w:rPr>
          <w:rFonts w:cs="Times New Roman"/>
          <w:color w:val="000000"/>
          <w:sz w:val="16"/>
        </w:rPr>
        <w:t>, in the Yellow Sea. However</w:t>
      </w:r>
      <w:r w:rsidRPr="007B613F">
        <w:rPr>
          <w:rStyle w:val="StyleUnderline"/>
        </w:rPr>
        <w:t>, vigorous protests from China forced the Obama administration to move the exercises out of the Yellow Sea</w:t>
      </w:r>
      <w:r w:rsidRPr="007B613F">
        <w:rPr>
          <w:rFonts w:cs="Times New Roman"/>
          <w:color w:val="000000"/>
          <w:sz w:val="16"/>
        </w:rPr>
        <w:t xml:space="preserve"> and farther east into the Sea of Japan. </w:t>
      </w:r>
      <w:r w:rsidRPr="007B613F">
        <w:rPr>
          <w:rStyle w:val="StyleUnderline"/>
        </w:rPr>
        <w:t>Sounding a lot like President Monroe, a Chinese spokesperson succinctly summed up Beijing’s thinking: “We firmly oppose foreign military vessels or planes entering the Yellow Sea and other waters adjacent to China to engage in activities that would impact on its security and interests.”¶</w:t>
      </w:r>
      <w:r w:rsidRPr="007B613F">
        <w:rPr>
          <w:rFonts w:cs="Times New Roman"/>
          <w:color w:val="000000"/>
          <w:sz w:val="16"/>
        </w:rPr>
        <w:t xml:space="preserve"> More generally, there is considerable evidence that </w:t>
      </w:r>
      <w:r w:rsidRPr="007B613F">
        <w:rPr>
          <w:rStyle w:val="StyleUnderline"/>
        </w:rPr>
        <w:t>Chinese leaders would like to develop the capability to push the U.S. Navy beyond the “first island chain</w:t>
      </w:r>
      <w:r w:rsidRPr="007B613F">
        <w:rPr>
          <w:rFonts w:cs="Times New Roman"/>
          <w:color w:val="000000"/>
          <w:sz w:val="16"/>
        </w:rPr>
        <w:t xml:space="preserve">,” which is usually taken to include the Greater </w:t>
      </w:r>
      <w:proofErr w:type="spellStart"/>
      <w:r w:rsidRPr="007B613F">
        <w:rPr>
          <w:rFonts w:cs="Times New Roman"/>
          <w:color w:val="000000"/>
          <w:sz w:val="16"/>
        </w:rPr>
        <w:t>Sunda</w:t>
      </w:r>
      <w:proofErr w:type="spellEnd"/>
      <w:r w:rsidRPr="007B613F">
        <w:rPr>
          <w:rFonts w:cs="Times New Roman"/>
          <w:color w:val="000000"/>
          <w:sz w:val="16"/>
        </w:rPr>
        <w:t xml:space="preserve"> Islands, Japan, the Philippines, and Taiwan. If this were to happen, </w:t>
      </w:r>
      <w:r w:rsidRPr="007B613F">
        <w:rPr>
          <w:rStyle w:val="StyleUnderline"/>
        </w:rPr>
        <w:t>China would be able to seal off the East China Sea, the South China Sea, and the Yellow Sea, and it would be almost impossible for the U.S. Navy to reach Korea in the event of war. There is even talk in China about eventually pushing the U.S. Navy beyond the “second island chain,” which runs from the eastern coast of Japan to Guam and then down to the Moluccan Islands</w:t>
      </w:r>
      <w:r w:rsidRPr="007B613F">
        <w:rPr>
          <w:rFonts w:cs="Times New Roman"/>
          <w:color w:val="000000"/>
          <w:sz w:val="16"/>
        </w:rPr>
        <w:t xml:space="preserve">. It would also include the small island groups like the Bonin, Caroline, and Marianas Islands. If the Chinese were successful, </w:t>
      </w:r>
      <w:r w:rsidRPr="007B613F">
        <w:rPr>
          <w:rStyle w:val="StyleUnderline"/>
        </w:rPr>
        <w:t xml:space="preserve">Japan and the Philippines would be cut off from American naval support.¶ </w:t>
      </w:r>
      <w:proofErr w:type="gramStart"/>
      <w:r w:rsidRPr="007B613F">
        <w:rPr>
          <w:rStyle w:val="StyleUnderline"/>
        </w:rPr>
        <w:t>These</w:t>
      </w:r>
      <w:proofErr w:type="gramEnd"/>
      <w:r w:rsidRPr="007B613F">
        <w:rPr>
          <w:rStyle w:val="StyleUnderline"/>
        </w:rPr>
        <w:t xml:space="preserve"> ambitious goals make good strategic sense for China </w:t>
      </w:r>
      <w:r w:rsidRPr="007B613F">
        <w:rPr>
          <w:rFonts w:cs="Times New Roman"/>
          <w:color w:val="000000"/>
          <w:sz w:val="16"/>
        </w:rPr>
        <w:t>(although this is not to say China will necessarily be able to achieve them</w:t>
      </w:r>
      <w:r w:rsidRPr="007B613F">
        <w:rPr>
          <w:rStyle w:val="StyleUnderline"/>
        </w:rPr>
        <w:t>). Beijing should want a militarily weak and isolated India, Japan, and Russia as its neighbors, just as the United States prefers a militarily weak Canada and Mexico on its borders</w:t>
      </w:r>
      <w:r w:rsidRPr="007B613F">
        <w:rPr>
          <w:rFonts w:cs="Times New Roman"/>
          <w:color w:val="000000"/>
          <w:sz w:val="16"/>
        </w:rPr>
        <w:t xml:space="preserve">. What state in its right mind would want other powerful countries located in its region? All Chinese surely remember what happened over the last century when Japan was powerful and China was weak.¶ Furthermore, </w:t>
      </w:r>
      <w:r w:rsidRPr="007B613F">
        <w:rPr>
          <w:rStyle w:val="StyleUnderline"/>
        </w:rPr>
        <w:t xml:space="preserve">why would a powerful China accept U.S. military forces operating in its backyard? American policymakers object when other great powers send military forces into the Western Hemisphere, because they view those foreign forces as potential threats to American security. The same logic should apply to China. Why would China feel safe with U.S. forces deployed on its doorstep? Following the logic of the Monroe Doctrine, would not China’s security be better served by pushing the American military out of the Asia-Pacific region? All Chinese surely remember what happened in the hundred years between the First Opium War (1839–42) and the end of World War II (1945), when the United States and the European great powers took advantage of a weak China and not only violated its sovereignty but also imposed unfair treaties on it and exploited it economically.¶ </w:t>
      </w:r>
      <w:r w:rsidRPr="007B613F">
        <w:rPr>
          <w:rStyle w:val="Emphasis"/>
        </w:rPr>
        <w:t>Why should we expect China to act differently than the United States? Are the Chinese more principled than we are? More ethical? Are they less nationalistic? Less concerned about their survival? They are none of these things,</w:t>
      </w:r>
      <w:r w:rsidRPr="007B613F">
        <w:rPr>
          <w:rFonts w:cs="Times New Roman"/>
          <w:color w:val="000000"/>
          <w:sz w:val="16"/>
        </w:rPr>
        <w:t xml:space="preserve"> of course, </w:t>
      </w:r>
      <w:r w:rsidRPr="007B613F">
        <w:rPr>
          <w:rStyle w:val="StyleUnderline"/>
        </w:rPr>
        <w:t>which is why China is likely to follow basic realist logic and attempt to become a regional hegemon in Asia.</w:t>
      </w:r>
    </w:p>
    <w:p w:rsidR="007B613F" w:rsidRPr="007B613F" w:rsidRDefault="007B613F" w:rsidP="007B613F">
      <w:pPr>
        <w:pStyle w:val="Heading4"/>
      </w:pPr>
      <w:r w:rsidRPr="007B613F">
        <w:t>b) Realism is true and inevitable; the alt dooms us to perpetual conflict</w:t>
      </w:r>
    </w:p>
    <w:p w:rsidR="007B613F" w:rsidRPr="007B613F" w:rsidRDefault="007B613F" w:rsidP="007B613F">
      <w:pPr>
        <w:rPr>
          <w:rStyle w:val="Style13ptBold"/>
          <w:sz w:val="16"/>
          <w:szCs w:val="16"/>
        </w:rPr>
      </w:pPr>
      <w:proofErr w:type="spellStart"/>
      <w:r w:rsidRPr="007B613F">
        <w:rPr>
          <w:rStyle w:val="Style13ptBold"/>
        </w:rPr>
        <w:t>Mearsheimer</w:t>
      </w:r>
      <w:proofErr w:type="spellEnd"/>
      <w:r w:rsidRPr="007B613F">
        <w:rPr>
          <w:rStyle w:val="Style13ptBold"/>
        </w:rPr>
        <w:t xml:space="preserve"> 14 </w:t>
      </w:r>
      <w:r w:rsidRPr="007B613F">
        <w:rPr>
          <w:rStyle w:val="Style13ptBold"/>
          <w:sz w:val="16"/>
          <w:szCs w:val="16"/>
        </w:rPr>
        <w:t xml:space="preserve">(Dr. John J. </w:t>
      </w:r>
      <w:proofErr w:type="spellStart"/>
      <w:r w:rsidRPr="007B613F">
        <w:rPr>
          <w:rStyle w:val="Style13ptBold"/>
          <w:sz w:val="16"/>
          <w:szCs w:val="16"/>
        </w:rPr>
        <w:t>Mearsheimer</w:t>
      </w:r>
      <w:proofErr w:type="spellEnd"/>
      <w:r w:rsidRPr="007B613F">
        <w:rPr>
          <w:rStyle w:val="Style13ptBold"/>
          <w:sz w:val="16"/>
          <w:szCs w:val="16"/>
        </w:rPr>
        <w:t xml:space="preserve">, “Can China Rise Peacefully?” The National Interest, October 25, 2014, from the final chapter of the book “The Tragedy of Great Power Politics,” released April 7, 2014. </w:t>
      </w:r>
      <w:hyperlink r:id="rId7" w:history="1">
        <w:r w:rsidRPr="007B613F">
          <w:rPr>
            <w:rStyle w:val="Hyperlink"/>
            <w:sz w:val="16"/>
            <w:szCs w:val="16"/>
          </w:rPr>
          <w:t>http://nationalinterest.org/commentary/can-china-rise-peacefully-10204</w:t>
        </w:r>
      </w:hyperlink>
      <w:r w:rsidRPr="007B613F">
        <w:rPr>
          <w:rStyle w:val="Style13ptBold"/>
          <w:sz w:val="16"/>
          <w:szCs w:val="16"/>
        </w:rPr>
        <w:t>. // EMS).</w:t>
      </w:r>
    </w:p>
    <w:p w:rsidR="007B613F" w:rsidRPr="007B613F" w:rsidRDefault="007B613F" w:rsidP="007B613F">
      <w:pPr>
        <w:rPr>
          <w:rFonts w:cs="Times New Roman"/>
          <w:sz w:val="16"/>
        </w:rPr>
      </w:pPr>
      <w:r w:rsidRPr="007B613F">
        <w:rPr>
          <w:rFonts w:cs="Times New Roman"/>
          <w:sz w:val="16"/>
        </w:rPr>
        <w:t xml:space="preserve">In its simplest form, my theory maintains that </w:t>
      </w:r>
      <w:r w:rsidRPr="007B613F">
        <w:rPr>
          <w:rStyle w:val="StyleUnderline"/>
        </w:rPr>
        <w:t>the basic structure of the international system forces states concerned about their security to compete with each other for power</w:t>
      </w:r>
      <w:r w:rsidRPr="007B613F">
        <w:rPr>
          <w:rFonts w:cs="Times New Roman"/>
          <w:sz w:val="16"/>
        </w:rPr>
        <w:t xml:space="preserve">. </w:t>
      </w:r>
      <w:r w:rsidRPr="007B613F">
        <w:rPr>
          <w:rStyle w:val="StyleUnderline"/>
        </w:rPr>
        <w:t>The ultimate goal of every great power is to maximize its share of world power and eventually dominate the system</w:t>
      </w:r>
      <w:r w:rsidRPr="007B613F">
        <w:rPr>
          <w:rFonts w:cs="Times New Roman"/>
          <w:sz w:val="16"/>
        </w:rPr>
        <w:t xml:space="preserve">. In practical terms, this means that </w:t>
      </w:r>
      <w:r w:rsidRPr="007B613F">
        <w:rPr>
          <w:rStyle w:val="StyleUnderline"/>
        </w:rPr>
        <w:t>the most powerful states seek to establish hegemony in their region of the world while also ensuring that no rival great power dominates another area.¶</w:t>
      </w:r>
      <w:r w:rsidRPr="007B613F">
        <w:rPr>
          <w:rFonts w:cs="Times New Roman"/>
          <w:sz w:val="16"/>
        </w:rPr>
        <w:t xml:space="preserve"> The theory begins with five assumptions about the world, which are all reasonable approximations of reality. First of all, </w:t>
      </w:r>
      <w:r w:rsidRPr="007B613F">
        <w:rPr>
          <w:rStyle w:val="StyleUnderline"/>
        </w:rPr>
        <w:t>states are the key actors in international politics, and no higher authority stands above them. There is no ultimate arbiter or leviathan</w:t>
      </w:r>
      <w:r w:rsidRPr="007B613F">
        <w:rPr>
          <w:rFonts w:cs="Times New Roman"/>
          <w:sz w:val="16"/>
        </w:rPr>
        <w:t xml:space="preserve"> in the system that states can turn to if they get into trouble and need help. This is called an anarchic system, as opposed to a hierarchic one.¶ </w:t>
      </w:r>
      <w:proofErr w:type="gramStart"/>
      <w:r w:rsidRPr="007B613F">
        <w:rPr>
          <w:rFonts w:cs="Times New Roman"/>
          <w:sz w:val="16"/>
        </w:rPr>
        <w:t>The</w:t>
      </w:r>
      <w:proofErr w:type="gramEnd"/>
      <w:r w:rsidRPr="007B613F">
        <w:rPr>
          <w:rFonts w:cs="Times New Roman"/>
          <w:sz w:val="16"/>
        </w:rPr>
        <w:t xml:space="preserve"> next two assumptions deal with capabilities and intentions, respectively</w:t>
      </w:r>
      <w:r w:rsidRPr="007B613F">
        <w:rPr>
          <w:rStyle w:val="StyleUnderline"/>
        </w:rPr>
        <w:t>. All states have offensive military capabilities, although some have more</w:t>
      </w:r>
      <w:r w:rsidRPr="007B613F">
        <w:rPr>
          <w:rFonts w:cs="Times New Roman"/>
          <w:sz w:val="16"/>
        </w:rPr>
        <w:t xml:space="preserve"> than others, </w:t>
      </w:r>
      <w:r w:rsidRPr="007B613F">
        <w:rPr>
          <w:rStyle w:val="StyleUnderline"/>
        </w:rPr>
        <w:t>indeed sometimes many more</w:t>
      </w:r>
      <w:r w:rsidRPr="007B613F">
        <w:rPr>
          <w:rFonts w:cs="Times New Roman"/>
          <w:sz w:val="16"/>
        </w:rPr>
        <w:t xml:space="preserve"> than others. </w:t>
      </w:r>
      <w:r w:rsidRPr="007B613F">
        <w:rPr>
          <w:rStyle w:val="StyleUnderline"/>
        </w:rPr>
        <w:t>Capabilities are</w:t>
      </w:r>
      <w:r w:rsidRPr="007B613F">
        <w:rPr>
          <w:rFonts w:cs="Times New Roman"/>
          <w:sz w:val="16"/>
        </w:rPr>
        <w:t xml:space="preserve"> reasonably easy to measure because they </w:t>
      </w:r>
      <w:r w:rsidRPr="007B613F">
        <w:rPr>
          <w:rStyle w:val="StyleUnderline"/>
        </w:rPr>
        <w:t xml:space="preserve">are largely composed of material objects that can be seen, assessed, and counted.¶ </w:t>
      </w:r>
      <w:r w:rsidRPr="007B613F">
        <w:rPr>
          <w:rStyle w:val="Emphasis"/>
        </w:rPr>
        <w:t>Intentions are a different matter.</w:t>
      </w:r>
      <w:r w:rsidRPr="007B613F">
        <w:rPr>
          <w:rFonts w:cs="Times New Roman"/>
          <w:sz w:val="16"/>
        </w:rPr>
        <w:t xml:space="preserve"> </w:t>
      </w:r>
      <w:r w:rsidRPr="007B613F">
        <w:rPr>
          <w:rStyle w:val="StyleUnderline"/>
        </w:rPr>
        <w:t>States can never be certain about the intentions of other states, because intentions are inside the heads of leaders and thus virtually impossible to see and difficult to measure.</w:t>
      </w:r>
      <w:r w:rsidRPr="007B613F">
        <w:rPr>
          <w:rFonts w:cs="Times New Roman"/>
          <w:sz w:val="16"/>
        </w:rPr>
        <w:t xml:space="preserve"> In particular, </w:t>
      </w:r>
      <w:r w:rsidRPr="007B613F">
        <w:rPr>
          <w:rStyle w:val="StyleUnderline"/>
        </w:rPr>
        <w:t>states can never know with complete confidence whether another state might have its gun sights on them for one reason or another.</w:t>
      </w:r>
      <w:r w:rsidRPr="007B613F">
        <w:rPr>
          <w:rFonts w:cs="Times New Roman"/>
          <w:sz w:val="16"/>
        </w:rPr>
        <w:t xml:space="preserve"> </w:t>
      </w:r>
      <w:r w:rsidRPr="007B613F">
        <w:rPr>
          <w:rStyle w:val="StyleUnderline"/>
        </w:rPr>
        <w:t>The problem</w:t>
      </w:r>
      <w:r w:rsidRPr="007B613F">
        <w:rPr>
          <w:rFonts w:cs="Times New Roman"/>
          <w:sz w:val="16"/>
        </w:rPr>
        <w:t xml:space="preserve"> of discerning states’ intentions </w:t>
      </w:r>
      <w:r w:rsidRPr="007B613F">
        <w:rPr>
          <w:rStyle w:val="StyleUnderline"/>
        </w:rPr>
        <w:t>is especially acute when one ponders their future intentions</w:t>
      </w:r>
      <w:r w:rsidRPr="007B613F">
        <w:rPr>
          <w:rFonts w:cs="Times New Roman"/>
          <w:sz w:val="16"/>
        </w:rPr>
        <w:t xml:space="preserve">, since it is almost impossible to know who the leaders of any country will be five or more years from now, much less what they will think about foreign policy.¶ The theory also assumes that </w:t>
      </w:r>
      <w:r w:rsidRPr="007B613F">
        <w:rPr>
          <w:rStyle w:val="StyleUnderline"/>
        </w:rPr>
        <w:t>states rank survival as their most important goal. This is not to say it is their only goal</w:t>
      </w:r>
      <w:r w:rsidRPr="007B613F">
        <w:rPr>
          <w:rFonts w:cs="Times New Roman"/>
          <w:sz w:val="16"/>
        </w:rPr>
        <w:t xml:space="preserve">, for states invariably have numerous ambitions. </w:t>
      </w:r>
      <w:r w:rsidRPr="007B613F">
        <w:rPr>
          <w:rStyle w:val="Emphasis"/>
        </w:rPr>
        <w:t>However, when push comes to shove, survival trumps all other goals, basically because if a state does not survive, it cannot pursue those other goals.</w:t>
      </w:r>
      <w:r w:rsidRPr="007B613F">
        <w:rPr>
          <w:rFonts w:cs="Times New Roman"/>
          <w:sz w:val="16"/>
        </w:rPr>
        <w:t xml:space="preserve"> Survival means more than merely maintaining a state’s territorial integrity, although that goal is of fundamental importance; it also means preserving the autonomy of a state’s policymaking process. Finally, states are assumed to be rational actors, which is to say they are reasonably effective at designing strategies that maximize their chances of survival.¶ </w:t>
      </w:r>
      <w:proofErr w:type="gramStart"/>
      <w:r w:rsidRPr="007B613F">
        <w:rPr>
          <w:rFonts w:cs="Times New Roman"/>
          <w:sz w:val="16"/>
        </w:rPr>
        <w:t>These</w:t>
      </w:r>
      <w:proofErr w:type="gramEnd"/>
      <w:r w:rsidRPr="007B613F">
        <w:rPr>
          <w:rFonts w:cs="Times New Roman"/>
          <w:sz w:val="16"/>
        </w:rPr>
        <w:t xml:space="preserve"> assumptions, when combined, cause states to behave in particular ways. Specifically, </w:t>
      </w:r>
      <w:r w:rsidRPr="007B613F">
        <w:rPr>
          <w:rStyle w:val="StyleUnderline"/>
        </w:rPr>
        <w:t>in a world where there is some chance—even just a small one—that other states might have malign intentions as well as formidable offensive military capabilities, states tend to fear each other. That fear is compounded by</w:t>
      </w:r>
      <w:r w:rsidRPr="007B613F">
        <w:rPr>
          <w:rFonts w:cs="Times New Roman"/>
          <w:sz w:val="16"/>
        </w:rPr>
        <w:t xml:space="preserve"> what I call the “9-1-1” problem—</w:t>
      </w:r>
      <w:r w:rsidRPr="007B613F">
        <w:rPr>
          <w:rStyle w:val="StyleUnderline"/>
        </w:rPr>
        <w:t>the fact that there is no night watch[</w:t>
      </w:r>
      <w:proofErr w:type="spellStart"/>
      <w:r w:rsidRPr="007B613F">
        <w:rPr>
          <w:rStyle w:val="StyleUnderline"/>
        </w:rPr>
        <w:t>hu</w:t>
      </w:r>
      <w:proofErr w:type="spellEnd"/>
      <w:r w:rsidRPr="007B613F">
        <w:rPr>
          <w:rStyle w:val="StyleUnderline"/>
        </w:rPr>
        <w:t>]man</w:t>
      </w:r>
      <w:r w:rsidRPr="007B613F">
        <w:rPr>
          <w:rFonts w:cs="Times New Roman"/>
          <w:sz w:val="16"/>
        </w:rPr>
        <w:t xml:space="preserve"> in an anarchic system whom states can call if trouble comes knocking at their door. Accordingly, </w:t>
      </w:r>
      <w:r w:rsidRPr="007B613F">
        <w:rPr>
          <w:rStyle w:val="StyleUnderline"/>
        </w:rPr>
        <w:t>they recognize they must look out for their own survival, and the best way to do that is to be especially powerful</w:t>
      </w:r>
      <w:r w:rsidRPr="007B613F">
        <w:rPr>
          <w:rStyle w:val="Emphasis"/>
        </w:rPr>
        <w:t>.</w:t>
      </w:r>
      <w:r w:rsidRPr="007B613F">
        <w:rPr>
          <w:rStyle w:val="Emphasis"/>
          <w:b w:val="0"/>
        </w:rPr>
        <w:t>¶</w:t>
      </w:r>
      <w:r w:rsidRPr="007B613F">
        <w:rPr>
          <w:rStyle w:val="Emphasis"/>
        </w:rPr>
        <w:t xml:space="preserve"> </w:t>
      </w:r>
      <w:proofErr w:type="gramStart"/>
      <w:r w:rsidRPr="007B613F">
        <w:rPr>
          <w:rStyle w:val="Emphasis"/>
        </w:rPr>
        <w:t>The</w:t>
      </w:r>
      <w:proofErr w:type="gramEnd"/>
      <w:r w:rsidRPr="007B613F">
        <w:rPr>
          <w:rStyle w:val="Emphasis"/>
        </w:rPr>
        <w:t xml:space="preserve"> logic here is straightforward: the more powerful a state is relative to its competitors, the less likely its survival will be at risk</w:t>
      </w:r>
      <w:r w:rsidRPr="007B613F">
        <w:rPr>
          <w:rFonts w:cs="Times New Roman"/>
          <w:sz w:val="16"/>
        </w:rPr>
        <w:t xml:space="preserve">. </w:t>
      </w:r>
      <w:r w:rsidRPr="007B613F">
        <w:rPr>
          <w:rStyle w:val="StyleUnderline"/>
        </w:rPr>
        <w:t>No country in the Western Hemisphere, for example, would dare attack the United States, because it is so much stronger than any of its neighbors.</w:t>
      </w:r>
      <w:r w:rsidRPr="007B613F">
        <w:rPr>
          <w:rFonts w:cs="Times New Roman"/>
          <w:sz w:val="16"/>
        </w:rPr>
        <w:t xml:space="preserve"> </w:t>
      </w:r>
      <w:r w:rsidRPr="007B613F">
        <w:rPr>
          <w:rStyle w:val="StyleUnderline"/>
        </w:rPr>
        <w:t>This reasoning drives great powers to look for opportunities to move the balance of power in their favor</w:t>
      </w:r>
      <w:r w:rsidRPr="007B613F">
        <w:rPr>
          <w:rFonts w:cs="Times New Roman"/>
          <w:sz w:val="16"/>
        </w:rPr>
        <w:t xml:space="preserve">, as well as to prevent other states from gaining power at their expense. </w:t>
      </w:r>
      <w:r w:rsidRPr="007B613F">
        <w:rPr>
          <w:rStyle w:val="Emphasis"/>
        </w:rPr>
        <w:t>The ultimate aim is to be the hegemon:</w:t>
      </w:r>
      <w:r w:rsidRPr="007B613F">
        <w:rPr>
          <w:rFonts w:cs="Times New Roman"/>
          <w:sz w:val="16"/>
        </w:rPr>
        <w:t xml:space="preserve"> that is, the only great power in the system.</w:t>
      </w:r>
    </w:p>
    <w:p w:rsidR="007B613F" w:rsidRPr="007B613F" w:rsidRDefault="007B613F" w:rsidP="007B613F">
      <w:pPr>
        <w:pStyle w:val="Heading4"/>
      </w:pPr>
      <w:r w:rsidRPr="007B613F">
        <w:t>4. China space threat is real, not constructed.  Prefer our evidence because it cites Chinese officials and policy papers.</w:t>
      </w:r>
    </w:p>
    <w:p w:rsidR="007B613F" w:rsidRPr="007B613F" w:rsidRDefault="007B613F" w:rsidP="007B613F">
      <w:r w:rsidRPr="007B613F">
        <w:rPr>
          <w:rStyle w:val="Style13ptBold"/>
        </w:rPr>
        <w:t>Davis 19</w:t>
      </w:r>
      <w:r w:rsidRPr="007B613F">
        <w:t xml:space="preserve"> (Malcolm Davis is a Senior Analyst at the Australian Strategic Policy Institute. Prior to this he was a Post-Doctoral Research Fellow in China-Western Relations at Bond University and served in the Australian Department of </w:t>
      </w:r>
      <w:proofErr w:type="spellStart"/>
      <w:r w:rsidRPr="007B613F">
        <w:t>Defence</w:t>
      </w:r>
      <w:proofErr w:type="spellEnd"/>
      <w:r w:rsidRPr="007B613F">
        <w:t>. “China's Plans to Dominate Space”, April 15, 2019, The National Interest. https://nationalinterest.org/blog/buzz/chinas-plans-dominate-space-52562)</w:t>
      </w:r>
    </w:p>
    <w:p w:rsidR="007B613F" w:rsidRPr="007B613F" w:rsidRDefault="007B613F" w:rsidP="007B613F">
      <w:pPr>
        <w:rPr>
          <w:sz w:val="16"/>
        </w:rPr>
      </w:pPr>
      <w:r w:rsidRPr="007B613F">
        <w:rPr>
          <w:sz w:val="16"/>
        </w:rPr>
        <w:t xml:space="preserve">Since the days of Jiang Zemin, </w:t>
      </w:r>
      <w:r w:rsidRPr="007B613F">
        <w:rPr>
          <w:rStyle w:val="StyleUnderline"/>
        </w:rPr>
        <w:t xml:space="preserve">Chinese military-strategic guidelines have </w:t>
      </w:r>
      <w:proofErr w:type="spellStart"/>
      <w:r w:rsidRPr="007B613F">
        <w:rPr>
          <w:rStyle w:val="StyleUnderline"/>
        </w:rPr>
        <w:t>emphasised</w:t>
      </w:r>
      <w:proofErr w:type="spellEnd"/>
      <w:r w:rsidRPr="007B613F">
        <w:rPr>
          <w:rStyle w:val="StyleUnderline"/>
        </w:rPr>
        <w:t xml:space="preserve"> the requirement for the P</w:t>
      </w:r>
      <w:r w:rsidRPr="007B613F">
        <w:rPr>
          <w:sz w:val="16"/>
        </w:rPr>
        <w:t xml:space="preserve">eople’s </w:t>
      </w:r>
      <w:r w:rsidRPr="007B613F">
        <w:rPr>
          <w:rStyle w:val="StyleUnderline"/>
        </w:rPr>
        <w:t>L</w:t>
      </w:r>
      <w:r w:rsidRPr="007B613F">
        <w:rPr>
          <w:sz w:val="16"/>
        </w:rPr>
        <w:t xml:space="preserve">iberation </w:t>
      </w:r>
      <w:r w:rsidRPr="007B613F">
        <w:rPr>
          <w:rStyle w:val="StyleUnderline"/>
        </w:rPr>
        <w:t>A</w:t>
      </w:r>
      <w:r w:rsidRPr="007B613F">
        <w:rPr>
          <w:sz w:val="16"/>
        </w:rPr>
        <w:t xml:space="preserve">rmy </w:t>
      </w:r>
      <w:r w:rsidRPr="007B613F">
        <w:rPr>
          <w:rStyle w:val="StyleUnderline"/>
        </w:rPr>
        <w:t>to focus on ‘</w:t>
      </w:r>
      <w:proofErr w:type="spellStart"/>
      <w:r w:rsidRPr="007B613F">
        <w:rPr>
          <w:rStyle w:val="StyleUnderline"/>
        </w:rPr>
        <w:t>informatisation</w:t>
      </w:r>
      <w:proofErr w:type="spellEnd"/>
      <w:r w:rsidRPr="007B613F">
        <w:rPr>
          <w:rStyle w:val="StyleUnderline"/>
        </w:rPr>
        <w:t xml:space="preserve">’ as a key component of its </w:t>
      </w:r>
      <w:proofErr w:type="spellStart"/>
      <w:r w:rsidRPr="007B613F">
        <w:rPr>
          <w:rStyle w:val="StyleUnderline"/>
        </w:rPr>
        <w:t>modernisation</w:t>
      </w:r>
      <w:proofErr w:type="spellEnd"/>
      <w:r w:rsidRPr="007B613F">
        <w:rPr>
          <w:rStyle w:val="StyleUnderline"/>
        </w:rPr>
        <w:t xml:space="preserve"> efforts</w:t>
      </w:r>
      <w:r w:rsidRPr="007B613F">
        <w:rPr>
          <w:sz w:val="16"/>
        </w:rPr>
        <w:t xml:space="preserve">. The essential requirement for </w:t>
      </w:r>
      <w:proofErr w:type="spellStart"/>
      <w:r w:rsidRPr="007B613F">
        <w:rPr>
          <w:sz w:val="16"/>
        </w:rPr>
        <w:t>informatisation</w:t>
      </w:r>
      <w:proofErr w:type="spellEnd"/>
      <w:r w:rsidRPr="007B613F">
        <w:rPr>
          <w:sz w:val="16"/>
        </w:rPr>
        <w:t xml:space="preserve"> is not lost on Chinese President </w:t>
      </w:r>
      <w:r w:rsidRPr="007B613F">
        <w:rPr>
          <w:rStyle w:val="StyleUnderline"/>
        </w:rPr>
        <w:t>Xi Jinping</w:t>
      </w:r>
      <w:r w:rsidRPr="007B613F">
        <w:rPr>
          <w:sz w:val="16"/>
        </w:rPr>
        <w:t xml:space="preserve">, who </w:t>
      </w:r>
      <w:r w:rsidRPr="007B613F">
        <w:rPr>
          <w:rStyle w:val="StyleUnderline"/>
        </w:rPr>
        <w:t xml:space="preserve">is making a determined effort to ensure that PLA </w:t>
      </w:r>
      <w:proofErr w:type="spellStart"/>
      <w:r w:rsidRPr="007B613F">
        <w:rPr>
          <w:rStyle w:val="StyleUnderline"/>
        </w:rPr>
        <w:t>modernisation</w:t>
      </w:r>
      <w:proofErr w:type="spellEnd"/>
      <w:r w:rsidRPr="007B613F">
        <w:rPr>
          <w:rStyle w:val="StyleUnderline"/>
        </w:rPr>
        <w:t xml:space="preserve"> is complete by 2035 and that it results in a ‘</w:t>
      </w:r>
      <w:r w:rsidRPr="007B613F">
        <w:rPr>
          <w:rStyle w:val="Emphasis"/>
        </w:rPr>
        <w:t>world-class’ force</w:t>
      </w:r>
      <w:r w:rsidRPr="007B613F">
        <w:rPr>
          <w:sz w:val="16"/>
        </w:rPr>
        <w:t xml:space="preserve"> </w:t>
      </w:r>
      <w:r w:rsidRPr="007B613F">
        <w:rPr>
          <w:rStyle w:val="StyleUnderline"/>
        </w:rPr>
        <w:t>capable of fighting and winning wars anywhere by 2050</w:t>
      </w:r>
      <w:r w:rsidRPr="007B613F">
        <w:rPr>
          <w:sz w:val="16"/>
        </w:rPr>
        <w:t xml:space="preserve">. </w:t>
      </w:r>
      <w:r w:rsidRPr="007B613F">
        <w:rPr>
          <w:rStyle w:val="StyleUnderline"/>
        </w:rPr>
        <w:t xml:space="preserve">Space capability and ‘space power’ are </w:t>
      </w:r>
      <w:r w:rsidRPr="007B613F">
        <w:rPr>
          <w:rStyle w:val="Emphasis"/>
        </w:rPr>
        <w:t>central components</w:t>
      </w:r>
      <w:r w:rsidRPr="007B613F">
        <w:rPr>
          <w:sz w:val="16"/>
        </w:rPr>
        <w:t xml:space="preserve"> of PLA </w:t>
      </w:r>
      <w:proofErr w:type="spellStart"/>
      <w:r w:rsidRPr="007B613F">
        <w:rPr>
          <w:sz w:val="16"/>
        </w:rPr>
        <w:t>informatisation</w:t>
      </w:r>
      <w:proofErr w:type="spellEnd"/>
      <w:r w:rsidRPr="007B613F">
        <w:rPr>
          <w:sz w:val="16"/>
        </w:rPr>
        <w:t xml:space="preserve"> </w:t>
      </w:r>
      <w:r w:rsidRPr="007B613F">
        <w:rPr>
          <w:rStyle w:val="StyleUnderline"/>
        </w:rPr>
        <w:t xml:space="preserve">and China is developing </w:t>
      </w:r>
      <w:r w:rsidRPr="007B613F">
        <w:rPr>
          <w:rStyle w:val="Emphasis"/>
        </w:rPr>
        <w:t>sophisticated thinking and capability</w:t>
      </w:r>
      <w:r w:rsidRPr="007B613F">
        <w:rPr>
          <w:rStyle w:val="StyleUnderline"/>
        </w:rPr>
        <w:t xml:space="preserve"> for </w:t>
      </w:r>
      <w:r w:rsidRPr="007B613F">
        <w:rPr>
          <w:rStyle w:val="Emphasis"/>
        </w:rPr>
        <w:t>waging war in space.</w:t>
      </w:r>
      <w:r w:rsidRPr="007B613F">
        <w:rPr>
          <w:rStyle w:val="Emphasis"/>
        </w:rPr>
        <w:t xml:space="preserve"> </w:t>
      </w:r>
      <w:r w:rsidRPr="007B613F">
        <w:rPr>
          <w:sz w:val="16"/>
        </w:rPr>
        <w:t xml:space="preserve">The key document driving the </w:t>
      </w:r>
      <w:proofErr w:type="spellStart"/>
      <w:r w:rsidRPr="007B613F">
        <w:rPr>
          <w:sz w:val="16"/>
        </w:rPr>
        <w:t>modernisation</w:t>
      </w:r>
      <w:proofErr w:type="spellEnd"/>
      <w:r w:rsidRPr="007B613F">
        <w:rPr>
          <w:sz w:val="16"/>
        </w:rPr>
        <w:t xml:space="preserve"> agenda is </w:t>
      </w:r>
      <w:r w:rsidRPr="007B613F">
        <w:rPr>
          <w:rStyle w:val="StyleUnderline"/>
        </w:rPr>
        <w:t xml:space="preserve">China’s 2015 </w:t>
      </w:r>
      <w:proofErr w:type="spellStart"/>
      <w:r w:rsidRPr="007B613F">
        <w:rPr>
          <w:rStyle w:val="StyleUnderline"/>
        </w:rPr>
        <w:t>defence</w:t>
      </w:r>
      <w:proofErr w:type="spellEnd"/>
      <w:r w:rsidRPr="007B613F">
        <w:rPr>
          <w:rStyle w:val="StyleUnderline"/>
        </w:rPr>
        <w:t xml:space="preserve"> white paper</w:t>
      </w:r>
      <w:r w:rsidRPr="007B613F">
        <w:rPr>
          <w:sz w:val="16"/>
        </w:rPr>
        <w:t xml:space="preserve">, which </w:t>
      </w:r>
      <w:r w:rsidRPr="007B613F">
        <w:rPr>
          <w:rStyle w:val="StyleUnderline"/>
        </w:rPr>
        <w:t>notes that</w:t>
      </w:r>
      <w:r w:rsidRPr="007B613F">
        <w:rPr>
          <w:sz w:val="16"/>
        </w:rPr>
        <w:t xml:space="preserve">: ‘Outer space has become a commanding height in international strategic competition. Countries concerned are developing their space forces and instruments, and </w:t>
      </w:r>
      <w:r w:rsidRPr="007B613F">
        <w:rPr>
          <w:rStyle w:val="StyleUnderline"/>
        </w:rPr>
        <w:t xml:space="preserve">the first signs of </w:t>
      </w:r>
      <w:proofErr w:type="spellStart"/>
      <w:r w:rsidRPr="007B613F">
        <w:rPr>
          <w:rStyle w:val="StyleUnderline"/>
        </w:rPr>
        <w:t>weaponisation</w:t>
      </w:r>
      <w:proofErr w:type="spellEnd"/>
      <w:r w:rsidRPr="007B613F">
        <w:rPr>
          <w:rStyle w:val="StyleUnderline"/>
        </w:rPr>
        <w:t xml:space="preserve"> of outer space have appeared.’</w:t>
      </w:r>
      <w:r w:rsidRPr="007B613F">
        <w:rPr>
          <w:rStyle w:val="StyleUnderline"/>
        </w:rPr>
        <w:t xml:space="preserve"> </w:t>
      </w:r>
      <w:r w:rsidRPr="007B613F">
        <w:rPr>
          <w:rStyle w:val="StyleUnderline"/>
        </w:rPr>
        <w:t>The</w:t>
      </w:r>
      <w:r w:rsidRPr="007B613F">
        <w:rPr>
          <w:sz w:val="16"/>
        </w:rPr>
        <w:t xml:space="preserve"> 2015 </w:t>
      </w:r>
      <w:r w:rsidRPr="007B613F">
        <w:rPr>
          <w:rStyle w:val="StyleUnderline"/>
        </w:rPr>
        <w:t xml:space="preserve">white paper </w:t>
      </w:r>
      <w:r w:rsidRPr="007B613F">
        <w:rPr>
          <w:sz w:val="16"/>
        </w:rPr>
        <w:t xml:space="preserve">also </w:t>
      </w:r>
      <w:r w:rsidRPr="007B613F">
        <w:rPr>
          <w:rStyle w:val="StyleUnderline"/>
        </w:rPr>
        <w:t>resulted in the formation of the PLA Strategic Support Force</w:t>
      </w:r>
      <w:r w:rsidRPr="007B613F">
        <w:rPr>
          <w:sz w:val="16"/>
        </w:rPr>
        <w:t xml:space="preserve">, which was created as part of a major </w:t>
      </w:r>
      <w:proofErr w:type="spellStart"/>
      <w:r w:rsidRPr="007B613F">
        <w:rPr>
          <w:sz w:val="16"/>
        </w:rPr>
        <w:t>reorganisation</w:t>
      </w:r>
      <w:proofErr w:type="spellEnd"/>
      <w:r w:rsidRPr="007B613F">
        <w:rPr>
          <w:sz w:val="16"/>
        </w:rPr>
        <w:t xml:space="preserve"> of the PLA.</w:t>
      </w:r>
      <w:r w:rsidRPr="007B613F">
        <w:rPr>
          <w:rStyle w:val="StyleUnderline"/>
        </w:rPr>
        <w:t xml:space="preserve"> The PLASSF focuses on the roles of </w:t>
      </w:r>
      <w:r w:rsidRPr="007B613F">
        <w:rPr>
          <w:rStyle w:val="Emphasis"/>
        </w:rPr>
        <w:t>space</w:t>
      </w:r>
      <w:r w:rsidRPr="007B613F">
        <w:rPr>
          <w:rStyle w:val="StyleUnderline"/>
        </w:rPr>
        <w:t xml:space="preserve">, </w:t>
      </w:r>
      <w:r w:rsidRPr="007B613F">
        <w:rPr>
          <w:rStyle w:val="Emphasis"/>
        </w:rPr>
        <w:t>cyberspace</w:t>
      </w:r>
      <w:r w:rsidRPr="007B613F">
        <w:rPr>
          <w:rStyle w:val="StyleUnderline"/>
        </w:rPr>
        <w:t xml:space="preserve"> and the </w:t>
      </w:r>
      <w:r w:rsidRPr="007B613F">
        <w:rPr>
          <w:rStyle w:val="Emphasis"/>
        </w:rPr>
        <w:t>electromagnetic spectrum</w:t>
      </w:r>
      <w:r w:rsidRPr="007B613F">
        <w:rPr>
          <w:rStyle w:val="StyleUnderline"/>
        </w:rPr>
        <w:t xml:space="preserve"> in Chinese military operations, and highlights doing more in space as a priority for the PLA.</w:t>
      </w:r>
      <w:r w:rsidRPr="007B613F">
        <w:rPr>
          <w:sz w:val="16"/>
        </w:rPr>
        <w:t xml:space="preserve"> It is the PLASSF that leads development of Chinese military space doctrine, including PLA </w:t>
      </w:r>
      <w:proofErr w:type="spellStart"/>
      <w:r w:rsidRPr="007B613F">
        <w:rPr>
          <w:sz w:val="16"/>
        </w:rPr>
        <w:t>counterspace</w:t>
      </w:r>
      <w:proofErr w:type="spellEnd"/>
      <w:r w:rsidRPr="007B613F">
        <w:rPr>
          <w:sz w:val="16"/>
        </w:rPr>
        <w:t xml:space="preserve"> doctrine, </w:t>
      </w:r>
      <w:r w:rsidRPr="007B613F">
        <w:rPr>
          <w:rStyle w:val="StyleUnderline"/>
        </w:rPr>
        <w:t xml:space="preserve">while the PLA Rocket Force controls operationally deployed </w:t>
      </w:r>
      <w:r w:rsidRPr="007B613F">
        <w:rPr>
          <w:rStyle w:val="Emphasis"/>
        </w:rPr>
        <w:t>anti-satellite weapons (ASATs).</w:t>
      </w:r>
      <w:r w:rsidRPr="007B613F">
        <w:rPr>
          <w:rStyle w:val="StyleUnderline"/>
        </w:rPr>
        <w:t xml:space="preserve"> </w:t>
      </w:r>
      <w:r w:rsidRPr="007B613F">
        <w:rPr>
          <w:rStyle w:val="StyleUnderline"/>
        </w:rPr>
        <w:t>China’s testing of ASATs</w:t>
      </w:r>
      <w:r w:rsidRPr="007B613F">
        <w:rPr>
          <w:sz w:val="16"/>
        </w:rPr>
        <w:t>—including, notably, the January 2007 test that destroyed a defunct Chinese satellite in low-earth orbit (LEO)—</w:t>
      </w:r>
      <w:r w:rsidRPr="007B613F">
        <w:rPr>
          <w:rStyle w:val="StyleUnderline"/>
        </w:rPr>
        <w:t>has transformed the nature of the space domain.</w:t>
      </w:r>
      <w:r w:rsidRPr="007B613F">
        <w:rPr>
          <w:sz w:val="16"/>
        </w:rPr>
        <w:t xml:space="preserve"> No longer </w:t>
      </w:r>
      <w:proofErr w:type="gramStart"/>
      <w:r w:rsidRPr="007B613F">
        <w:rPr>
          <w:sz w:val="16"/>
        </w:rPr>
        <w:t>a peaceful sanctuary that sits above terrestrial geopolitical rivalries, space is</w:t>
      </w:r>
      <w:proofErr w:type="gramEnd"/>
      <w:r w:rsidRPr="007B613F">
        <w:rPr>
          <w:sz w:val="16"/>
        </w:rPr>
        <w:t xml:space="preserve"> fast becoming a contested warfighting domain. </w:t>
      </w:r>
      <w:r w:rsidRPr="007B613F">
        <w:rPr>
          <w:rStyle w:val="StyleUnderline"/>
        </w:rPr>
        <w:t xml:space="preserve">China has conducted numerous tests of </w:t>
      </w:r>
      <w:proofErr w:type="spellStart"/>
      <w:r w:rsidRPr="007B613F">
        <w:rPr>
          <w:rStyle w:val="StyleUnderline"/>
        </w:rPr>
        <w:t>counterspace</w:t>
      </w:r>
      <w:proofErr w:type="spellEnd"/>
      <w:r w:rsidRPr="007B613F">
        <w:rPr>
          <w:rStyle w:val="StyleUnderline"/>
        </w:rPr>
        <w:t xml:space="preserve"> capabilities over the past few years, including</w:t>
      </w:r>
      <w:r w:rsidRPr="007B613F">
        <w:rPr>
          <w:sz w:val="16"/>
        </w:rPr>
        <w:t xml:space="preserve"> both </w:t>
      </w:r>
      <w:r w:rsidRPr="007B613F">
        <w:rPr>
          <w:rStyle w:val="StyleUnderline"/>
        </w:rPr>
        <w:t>direct-ascent delivery systems</w:t>
      </w:r>
      <w:r w:rsidRPr="007B613F">
        <w:rPr>
          <w:sz w:val="16"/>
        </w:rPr>
        <w:t xml:space="preserve"> for kinetic-kill ASATs, potentially out to geostationary orbit, and more sophisticated co-orbital capabilities suitable for </w:t>
      </w:r>
      <w:r w:rsidRPr="007B613F">
        <w:rPr>
          <w:rStyle w:val="StyleUnderline"/>
        </w:rPr>
        <w:t>‘soft kill’ systems and intelligence gathering.</w:t>
      </w:r>
      <w:r w:rsidRPr="007B613F">
        <w:rPr>
          <w:rStyle w:val="StyleUnderline"/>
        </w:rPr>
        <w:t xml:space="preserve"> </w:t>
      </w:r>
      <w:r w:rsidRPr="007B613F">
        <w:rPr>
          <w:rStyle w:val="StyleUnderline"/>
        </w:rPr>
        <w:t>Other nations are responding</w:t>
      </w:r>
      <w:r w:rsidRPr="007B613F">
        <w:rPr>
          <w:sz w:val="16"/>
        </w:rPr>
        <w:t xml:space="preserve"> to China’s actions. The 2008 US ‘Burnt Frost’ demonstration of an ASAT capability and, more recently, the Trump administration’s decision to establish a US space force are driven by Chinese (and Russian) </w:t>
      </w:r>
      <w:proofErr w:type="spellStart"/>
      <w:r w:rsidRPr="007B613F">
        <w:rPr>
          <w:sz w:val="16"/>
        </w:rPr>
        <w:t>counterspace</w:t>
      </w:r>
      <w:proofErr w:type="spellEnd"/>
      <w:r w:rsidRPr="007B613F">
        <w:rPr>
          <w:sz w:val="16"/>
        </w:rPr>
        <w:t xml:space="preserve"> capabilities. </w:t>
      </w:r>
      <w:r w:rsidRPr="007B613F">
        <w:rPr>
          <w:rStyle w:val="StyleUnderline"/>
        </w:rPr>
        <w:t>India tested its own ASAT last month, primarily as a response to the threat posed by Chinese capabilities.</w:t>
      </w:r>
      <w:r w:rsidRPr="007B613F">
        <w:rPr>
          <w:rStyle w:val="StyleUnderline"/>
        </w:rPr>
        <w:t xml:space="preserve"> </w:t>
      </w:r>
      <w:r w:rsidRPr="007B613F">
        <w:rPr>
          <w:rStyle w:val="StyleUnderline"/>
        </w:rPr>
        <w:t>China</w:t>
      </w:r>
      <w:r w:rsidRPr="007B613F">
        <w:rPr>
          <w:sz w:val="16"/>
        </w:rPr>
        <w:t xml:space="preserve"> hasn’t formally released a space warfighting doctrine and instead </w:t>
      </w:r>
      <w:r w:rsidRPr="007B613F">
        <w:rPr>
          <w:rStyle w:val="StyleUnderline"/>
        </w:rPr>
        <w:t xml:space="preserve">repeats </w:t>
      </w:r>
      <w:r w:rsidRPr="007B613F">
        <w:rPr>
          <w:rStyle w:val="Emphasis"/>
        </w:rPr>
        <w:t>boilerplate foreign affairs rhetoric</w:t>
      </w:r>
      <w:r w:rsidRPr="007B613F">
        <w:rPr>
          <w:sz w:val="16"/>
        </w:rPr>
        <w:t xml:space="preserve"> claiming that it ‘always adheres to the principle of use of outer space for peaceful purposes and opposes the </w:t>
      </w:r>
      <w:proofErr w:type="spellStart"/>
      <w:r w:rsidRPr="007B613F">
        <w:rPr>
          <w:sz w:val="16"/>
        </w:rPr>
        <w:t>weaponisation</w:t>
      </w:r>
      <w:proofErr w:type="spellEnd"/>
      <w:r w:rsidRPr="007B613F">
        <w:rPr>
          <w:sz w:val="16"/>
        </w:rPr>
        <w:t xml:space="preserve"> of or an arms race in outer space’. </w:t>
      </w:r>
      <w:r w:rsidRPr="007B613F">
        <w:rPr>
          <w:rStyle w:val="Emphasis"/>
        </w:rPr>
        <w:t>This bland statement contrasts with the thinking on space warfare coming out of Chinese military institutions and academies.</w:t>
      </w:r>
      <w:r w:rsidRPr="007B613F">
        <w:rPr>
          <w:rStyle w:val="Emphasis"/>
        </w:rPr>
        <w:t xml:space="preserve"> </w:t>
      </w:r>
      <w:r w:rsidRPr="007B613F">
        <w:rPr>
          <w:sz w:val="16"/>
        </w:rPr>
        <w:t xml:space="preserve">A recent assessment of global </w:t>
      </w:r>
      <w:proofErr w:type="spellStart"/>
      <w:r w:rsidRPr="007B613F">
        <w:rPr>
          <w:sz w:val="16"/>
        </w:rPr>
        <w:t>counterspace</w:t>
      </w:r>
      <w:proofErr w:type="spellEnd"/>
      <w:r w:rsidRPr="007B613F">
        <w:rPr>
          <w:sz w:val="16"/>
        </w:rPr>
        <w:t xml:space="preserve"> capabilities by </w:t>
      </w:r>
      <w:r w:rsidRPr="007B613F">
        <w:rPr>
          <w:rStyle w:val="StyleUnderline"/>
        </w:rPr>
        <w:t xml:space="preserve">the Secure World Foundation cites primary sources inside China’s space policy community that consistently </w:t>
      </w:r>
      <w:proofErr w:type="spellStart"/>
      <w:r w:rsidRPr="007B613F">
        <w:rPr>
          <w:rStyle w:val="StyleUnderline"/>
        </w:rPr>
        <w:t>emphasise</w:t>
      </w:r>
      <w:proofErr w:type="spellEnd"/>
      <w:r w:rsidRPr="007B613F">
        <w:rPr>
          <w:rStyle w:val="StyleUnderline"/>
        </w:rPr>
        <w:t xml:space="preserve"> the need for the PLA to </w:t>
      </w:r>
      <w:r w:rsidRPr="007B613F">
        <w:rPr>
          <w:rStyle w:val="Emphasis"/>
        </w:rPr>
        <w:t>control space and deny access to adversaries</w:t>
      </w:r>
      <w:r w:rsidRPr="007B613F">
        <w:rPr>
          <w:sz w:val="16"/>
        </w:rPr>
        <w:t xml:space="preserve">. The report suggests that China has a requirement to achieve space superiority, defined as ‘ensuring one’s ability to fully use space while at the same time limiting, weakening, and destroying an adversary’s space forces’. </w:t>
      </w:r>
      <w:r w:rsidRPr="007B613F">
        <w:rPr>
          <w:rStyle w:val="StyleUnderline"/>
        </w:rPr>
        <w:t>They note that Chinese thinkers argue that ‘whoever controls space will control the Earth’.</w:t>
      </w:r>
      <w:r w:rsidRPr="007B613F">
        <w:rPr>
          <w:rStyle w:val="StyleUnderline"/>
        </w:rPr>
        <w:t xml:space="preserve"> </w:t>
      </w:r>
      <w:r w:rsidRPr="007B613F">
        <w:rPr>
          <w:sz w:val="16"/>
        </w:rPr>
        <w:t xml:space="preserve">The analysis gives us an insight into what Chinese military analysts thinks space warfare might be like. </w:t>
      </w:r>
      <w:r w:rsidRPr="007B613F">
        <w:rPr>
          <w:rStyle w:val="StyleUnderline"/>
        </w:rPr>
        <w:t>China would ‘strive to attack first at the campaign and tactical levels in order to maintain the space battlefield initiative’</w:t>
      </w:r>
      <w:r w:rsidRPr="007B613F">
        <w:rPr>
          <w:sz w:val="16"/>
        </w:rPr>
        <w:t xml:space="preserve">. The military’s intent should be to ‘conceal the concentration of its forces and make a decisive large-scale first strike’. </w:t>
      </w:r>
      <w:r w:rsidRPr="007B613F">
        <w:rPr>
          <w:rStyle w:val="Emphasis"/>
        </w:rPr>
        <w:t>That sounds like the classical concept of a ‘space Pearl Harbor’</w:t>
      </w:r>
      <w:r w:rsidRPr="007B613F">
        <w:rPr>
          <w:sz w:val="16"/>
        </w:rPr>
        <w:t xml:space="preserve"> </w:t>
      </w:r>
      <w:r w:rsidRPr="007B613F">
        <w:rPr>
          <w:rStyle w:val="StyleUnderline"/>
        </w:rPr>
        <w:t>that’s designed to eliminate US and allied space-based C4ISR</w:t>
      </w:r>
      <w:r w:rsidRPr="007B613F">
        <w:rPr>
          <w:sz w:val="16"/>
        </w:rPr>
        <w:t xml:space="preserve"> (command, control, communications, computer, intelligence, surveillance and reconnaissance) satellites, leaving their terrestrial forces </w:t>
      </w:r>
      <w:r w:rsidRPr="007B613F">
        <w:rPr>
          <w:strike/>
          <w:sz w:val="16"/>
        </w:rPr>
        <w:t>deaf, dumb and blind</w:t>
      </w:r>
      <w:r w:rsidRPr="007B613F">
        <w:rPr>
          <w:sz w:val="16"/>
        </w:rPr>
        <w:t>, and unable to undertake joint and integrated information-based operations.</w:t>
      </w:r>
      <w:r w:rsidRPr="007B613F">
        <w:rPr>
          <w:sz w:val="16"/>
        </w:rPr>
        <w:t xml:space="preserve"> </w:t>
      </w:r>
      <w:r w:rsidRPr="007B613F">
        <w:rPr>
          <w:rStyle w:val="StyleUnderline"/>
        </w:rPr>
        <w:t xml:space="preserve">China pursues a dual-track approach of building successive generations of more capable satellites to support the PLA in achieving </w:t>
      </w:r>
      <w:proofErr w:type="spellStart"/>
      <w:r w:rsidRPr="007B613F">
        <w:rPr>
          <w:rStyle w:val="StyleUnderline"/>
        </w:rPr>
        <w:t>informatisation</w:t>
      </w:r>
      <w:proofErr w:type="spellEnd"/>
      <w:r w:rsidRPr="007B613F">
        <w:rPr>
          <w:sz w:val="16"/>
        </w:rPr>
        <w:t xml:space="preserve"> and developing a suite of </w:t>
      </w:r>
      <w:proofErr w:type="spellStart"/>
      <w:r w:rsidRPr="007B613F">
        <w:rPr>
          <w:sz w:val="16"/>
        </w:rPr>
        <w:t>counterspace</w:t>
      </w:r>
      <w:proofErr w:type="spellEnd"/>
      <w:r w:rsidRPr="007B613F">
        <w:rPr>
          <w:sz w:val="16"/>
        </w:rPr>
        <w:t xml:space="preserve"> capabilities to shut out its opponents. Space is vital to the PLA’s ability to conduct anti-access/area-denial (A2/AD) operations at long range against US and allied forces. Without Chinese satellites for long-range communications, intelligence, surveillance and reconnaissance, and precision navigation and timing, its A2/AD capabilities simply won’t be effective. At the same time, </w:t>
      </w:r>
      <w:proofErr w:type="spellStart"/>
      <w:r w:rsidRPr="007B613F">
        <w:rPr>
          <w:sz w:val="16"/>
        </w:rPr>
        <w:t>counterspace</w:t>
      </w:r>
      <w:proofErr w:type="spellEnd"/>
      <w:r w:rsidRPr="007B613F">
        <w:rPr>
          <w:sz w:val="16"/>
        </w:rPr>
        <w:t xml:space="preserve"> capabilities can function as part of A2/AD by threatening vital Western C4ISR capabilities prior to, or at the outset of, a major military conflict.</w:t>
      </w:r>
    </w:p>
    <w:p w:rsidR="007B613F" w:rsidRPr="007B613F" w:rsidRDefault="007B613F" w:rsidP="007B613F">
      <w:pPr>
        <w:pStyle w:val="Heading4"/>
      </w:pPr>
      <w:r w:rsidRPr="007B613F">
        <w:t xml:space="preserve">5. Pan concludes </w:t>
      </w:r>
      <w:proofErr w:type="spellStart"/>
      <w:r w:rsidRPr="007B613F">
        <w:t>aff</w:t>
      </w:r>
      <w:proofErr w:type="spellEnd"/>
      <w:r w:rsidRPr="007B613F">
        <w:t xml:space="preserve"> and the alt doesn’t solve: their claims that the China threat is false and totally constructed is as patronizing as status quo threat construction.  Prefer the </w:t>
      </w:r>
      <w:proofErr w:type="spellStart"/>
      <w:r w:rsidRPr="007B613F">
        <w:t>aff’s</w:t>
      </w:r>
      <w:proofErr w:type="spellEnd"/>
      <w:r w:rsidRPr="007B613F">
        <w:t xml:space="preserve"> account of the interplay between Chinese interest and US space policy.</w:t>
      </w:r>
    </w:p>
    <w:p w:rsidR="007B613F" w:rsidRPr="007B613F" w:rsidRDefault="007B613F" w:rsidP="007B613F">
      <w:r w:rsidRPr="007B613F">
        <w:rPr>
          <w:rStyle w:val="Style13ptBold"/>
        </w:rPr>
        <w:t>Pan 4</w:t>
      </w:r>
      <w:r w:rsidRPr="007B613F">
        <w:t xml:space="preserve"> - Senior Lecturer in International Relations at Deakin University (</w:t>
      </w:r>
      <w:proofErr w:type="spellStart"/>
      <w:r w:rsidRPr="007B613F">
        <w:t>Chengxin</w:t>
      </w:r>
      <w:proofErr w:type="spellEnd"/>
      <w:r w:rsidRPr="007B613F">
        <w:t xml:space="preserve"> Pan, Discourses of China in international relations, https://digitalcollections.anu.edu.au/bitstream/1885/8035/1/02whole.pdf)//AR</w:t>
      </w:r>
    </w:p>
    <w:p w:rsidR="007B613F" w:rsidRPr="007B613F" w:rsidRDefault="007B613F" w:rsidP="007B613F">
      <w:pPr>
        <w:rPr>
          <w:sz w:val="14"/>
        </w:rPr>
      </w:pPr>
      <w:r w:rsidRPr="007B613F">
        <w:rPr>
          <w:rStyle w:val="StyleUnderline"/>
        </w:rPr>
        <w:t>This is not to assert that China poses no threat at all to global peace. On the contrary, a recent development seems to have highlighted the possibility of such danger</w:t>
      </w:r>
      <w:r w:rsidRPr="007B613F">
        <w:rPr>
          <w:sz w:val="14"/>
        </w:rPr>
        <w:t xml:space="preserve">. As the Taiwan leader Chen Shui-bian moved ever closer to securing formal independence for the island, on 17 May 2004, </w:t>
      </w:r>
      <w:r w:rsidRPr="007B613F">
        <w:rPr>
          <w:rStyle w:val="StyleUnderline"/>
        </w:rPr>
        <w:t>agencies of the Communist Party and the Chinese government issued for the first time in nearly two decades the most unequivocal warning that any schemes of independence would be crushed "at any cost."5 Coming at a time when it is widely assumed that China's rising stake in the global economy and U.S. military commitment to Taiwan have doubly dissuaded China from military adventurism, the implications of this warning are both clear and disturbing. It therefore needs to be taken seriously, particularly as the warning has now been followed by a string of military exercises in the region</w:t>
      </w:r>
      <w:r w:rsidRPr="007B613F">
        <w:rPr>
          <w:sz w:val="14"/>
        </w:rPr>
        <w:t xml:space="preserve"> by all parties at stake, including the United States. But instead of reading such belligerent gestures as proof of China's inherent aggressiveness and responding, automatically, with worst-case scenario thinking, our political imagination must be open to more creative ways of dealing with such a complex issue, given that very often such 'aggressiveness' is itself (at least in part) a product of the Western realist approach to China. Indeed, as I argued in Chapters 3, 4 and 7, it is not possible to understand the phenomena of antagonistic nationalism, realpolitik thinking, and a power politics mentality on China's part without taking into account its longstanding frustration and sense of powerlessness in the face of Western encroachment, domination, isolation, and containment. Consequently, if China does look suspiciously like an enemy, it is perhaps best understood not as a natural enemy of the West, but rather as its 'intimate enemy'- as more or less a mirror image of it-reflecting the very ways China has been perceived and acted upon by Western powers. In this context, even though </w:t>
      </w:r>
      <w:r w:rsidRPr="007B613F">
        <w:rPr>
          <w:rStyle w:val="StyleUnderline"/>
        </w:rPr>
        <w:t>we cannot reasonably claim that Western theory and practice are always responsible for how China might think and behave</w:t>
      </w:r>
      <w:r w:rsidRPr="007B613F">
        <w:rPr>
          <w:sz w:val="14"/>
        </w:rPr>
        <w:t xml:space="preserve">, it is worth pondering why outbursts of Chinese nationalist </w:t>
      </w:r>
      <w:proofErr w:type="spellStart"/>
      <w:r w:rsidRPr="007B613F">
        <w:rPr>
          <w:sz w:val="14"/>
        </w:rPr>
        <w:t>fervour</w:t>
      </w:r>
      <w:proofErr w:type="spellEnd"/>
      <w:r w:rsidRPr="007B613F">
        <w:rPr>
          <w:sz w:val="14"/>
        </w:rPr>
        <w:t xml:space="preserve">, for example, often relate to events in which China was bullied, </w:t>
      </w:r>
      <w:proofErr w:type="spellStart"/>
      <w:r w:rsidRPr="007B613F">
        <w:rPr>
          <w:sz w:val="14"/>
        </w:rPr>
        <w:t>victimised</w:t>
      </w:r>
      <w:proofErr w:type="spellEnd"/>
      <w:r w:rsidRPr="007B613F">
        <w:rPr>
          <w:sz w:val="14"/>
        </w:rPr>
        <w:t>, and endured humiliation and injustice. Events which include the numerous military aggressions against it in the century-long period of Western gunboat diplomacy, the more recent bombing of the Chinese Embassy in Belgrade, and the Spy Plane standoff.</w:t>
      </w:r>
    </w:p>
    <w:p w:rsidR="007B613F" w:rsidRPr="007B613F" w:rsidRDefault="007B613F" w:rsidP="007B613F">
      <w:pPr>
        <w:pStyle w:val="Heading4"/>
      </w:pPr>
      <w:r w:rsidRPr="007B613F">
        <w:t>6. Alternative doesn’t solve: China also constructs threats</w:t>
      </w:r>
    </w:p>
    <w:p w:rsidR="007B613F" w:rsidRPr="007B613F" w:rsidRDefault="007B613F" w:rsidP="007B613F">
      <w:pPr>
        <w:rPr>
          <w:b/>
          <w:sz w:val="16"/>
          <w:szCs w:val="16"/>
        </w:rPr>
      </w:pPr>
      <w:r w:rsidRPr="007B613F">
        <w:rPr>
          <w:rStyle w:val="Style13ptBold"/>
        </w:rPr>
        <w:t xml:space="preserve">Jones 14 </w:t>
      </w:r>
      <w:r w:rsidRPr="007B613F">
        <w:rPr>
          <w:rStyle w:val="Style13ptBold"/>
          <w:sz w:val="16"/>
          <w:szCs w:val="16"/>
        </w:rPr>
        <w:t xml:space="preserve">(David Martin, “Managing the China Dream: Communist Party Politics After the </w:t>
      </w:r>
      <w:proofErr w:type="spellStart"/>
      <w:r w:rsidRPr="007B613F">
        <w:rPr>
          <w:rStyle w:val="Style13ptBold"/>
          <w:sz w:val="16"/>
          <w:szCs w:val="16"/>
        </w:rPr>
        <w:t>Tianamen</w:t>
      </w:r>
      <w:proofErr w:type="spellEnd"/>
      <w:r w:rsidRPr="007B613F">
        <w:rPr>
          <w:rStyle w:val="Style13ptBold"/>
          <w:sz w:val="16"/>
          <w:szCs w:val="16"/>
        </w:rPr>
        <w:t xml:space="preserve"> Incident,” Routledge Taylor &amp; Francis Group, Australian Journal of Political Science, 49:1, published online February 21, 2014 // EMS).</w:t>
      </w:r>
    </w:p>
    <w:p w:rsidR="007B613F" w:rsidRPr="007B613F" w:rsidRDefault="007B613F" w:rsidP="007B613F">
      <w:pPr>
        <w:rPr>
          <w:rFonts w:eastAsia="Times New Roman" w:cs="Times New Roman"/>
          <w:sz w:val="16"/>
        </w:rPr>
      </w:pPr>
      <w:r w:rsidRPr="007B613F">
        <w:rPr>
          <w:rStyle w:val="StyleUnderline"/>
        </w:rPr>
        <w:t>Pan’s subsequent argument that the Chin</w:t>
      </w:r>
      <w:bookmarkStart w:id="0" w:name="_GoBack"/>
      <w:bookmarkEnd w:id="0"/>
      <w:r w:rsidRPr="007B613F">
        <w:rPr>
          <w:rStyle w:val="StyleUnderline"/>
        </w:rPr>
        <w:t>a opportunity thesis leads to inevitable disappointment and subtly reinforces the China threat paradigm is</w:t>
      </w:r>
      <w:r w:rsidRPr="007B613F">
        <w:rPr>
          <w:rFonts w:eastAsia="Times New Roman" w:cs="Times New Roman"/>
          <w:sz w:val="16"/>
        </w:rPr>
        <w:t xml:space="preserve">, also, somewhat </w:t>
      </w:r>
      <w:r w:rsidRPr="007B613F">
        <w:rPr>
          <w:rStyle w:val="Emphasis"/>
        </w:rPr>
        <w:t>misleading</w:t>
      </w:r>
      <w:r w:rsidRPr="007B613F">
        <w:rPr>
          <w:rFonts w:eastAsia="Times New Roman" w:cs="Times New Roman"/>
          <w:sz w:val="16"/>
        </w:rPr>
        <w:t xml:space="preserve">. </w:t>
      </w:r>
      <w:r w:rsidRPr="007B613F">
        <w:rPr>
          <w:rStyle w:val="StyleUnderline"/>
        </w:rPr>
        <w:t>On the one hand, Pan notes that Western anticipation</w:t>
      </w:r>
      <w:r w:rsidRPr="007B613F">
        <w:rPr>
          <w:rFonts w:eastAsia="Times New Roman" w:cs="Times New Roman"/>
          <w:sz w:val="16"/>
        </w:rPr>
        <w:t xml:space="preserve"> of ‘China’s transformation and democratization’ </w:t>
      </w:r>
      <w:r w:rsidRPr="007B613F">
        <w:rPr>
          <w:rStyle w:val="StyleUnderline"/>
        </w:rPr>
        <w:t>has ‘become a burgeoning cottage industry’</w:t>
      </w:r>
      <w:r w:rsidRPr="007B613F">
        <w:rPr>
          <w:rFonts w:eastAsia="Times New Roman" w:cs="Times New Roman"/>
          <w:sz w:val="16"/>
        </w:rPr>
        <w:t xml:space="preserve"> (111). Yet, </w:t>
      </w:r>
      <w:r w:rsidRPr="007B613F">
        <w:rPr>
          <w:rStyle w:val="StyleUnderline"/>
        </w:rPr>
        <w:t>on the other hand, Pan observes that Western commentators</w:t>
      </w:r>
      <w:r w:rsidRPr="007B613F">
        <w:rPr>
          <w:rFonts w:eastAsia="Times New Roman" w:cs="Times New Roman"/>
          <w:sz w:val="16"/>
        </w:rPr>
        <w:t xml:space="preserve">, such as Jacques, </w:t>
      </w:r>
      <w:r w:rsidRPr="007B613F">
        <w:rPr>
          <w:rStyle w:val="StyleUnderline"/>
        </w:rPr>
        <w:t xml:space="preserve">demonstrate a growing awareness that the </w:t>
      </w:r>
      <w:proofErr w:type="spellStart"/>
      <w:r w:rsidRPr="007B613F">
        <w:rPr>
          <w:rStyle w:val="StyleUnderline"/>
        </w:rPr>
        <w:t>democratisation</w:t>
      </w:r>
      <w:proofErr w:type="spellEnd"/>
      <w:r w:rsidRPr="007B613F">
        <w:rPr>
          <w:rStyle w:val="StyleUnderline"/>
        </w:rPr>
        <w:t xml:space="preserve"> thesis is a fantasy. That is, Pan</w:t>
      </w:r>
      <w:r w:rsidRPr="007B613F">
        <w:rPr>
          <w:rFonts w:eastAsia="Times New Roman" w:cs="Times New Roman"/>
          <w:sz w:val="16"/>
        </w:rPr>
        <w:t xml:space="preserve">, like Jacques, </w:t>
      </w:r>
      <w:r w:rsidRPr="007B613F">
        <w:rPr>
          <w:rStyle w:val="StyleUnderline"/>
        </w:rPr>
        <w:t xml:space="preserve">argues that China ‘will neither democratize nor collapse, but may instead remain politically authoritarian and economically stable at the same time’ </w:t>
      </w:r>
      <w:r w:rsidRPr="007B613F">
        <w:rPr>
          <w:rFonts w:eastAsia="Times New Roman" w:cs="Times New Roman"/>
          <w:sz w:val="16"/>
        </w:rPr>
        <w:t>(132</w:t>
      </w:r>
      <w:r w:rsidRPr="007B613F">
        <w:rPr>
          <w:rStyle w:val="StyleUnderline"/>
        </w:rPr>
        <w:t xml:space="preserve">). To merge, as Pan does, the </w:t>
      </w:r>
      <w:proofErr w:type="spellStart"/>
      <w:r w:rsidRPr="007B613F">
        <w:rPr>
          <w:rStyle w:val="StyleUnderline"/>
        </w:rPr>
        <w:t>democratisation</w:t>
      </w:r>
      <w:proofErr w:type="spellEnd"/>
      <w:r w:rsidRPr="007B613F">
        <w:rPr>
          <w:rStyle w:val="StyleUnderline"/>
        </w:rPr>
        <w:t xml:space="preserve"> thesis into its authoritarian antithesis in order to evoke ‘present Western disillusionment’</w:t>
      </w:r>
      <w:r w:rsidRPr="007B613F">
        <w:rPr>
          <w:rFonts w:eastAsia="Times New Roman" w:cs="Times New Roman"/>
          <w:sz w:val="16"/>
        </w:rPr>
        <w:t xml:space="preserve"> (132) with China </w:t>
      </w:r>
      <w:r w:rsidRPr="007B613F">
        <w:rPr>
          <w:rStyle w:val="Emphasis"/>
        </w:rPr>
        <w:t xml:space="preserve">is </w:t>
      </w:r>
      <w:r w:rsidRPr="007B613F">
        <w:rPr>
          <w:rFonts w:eastAsia="Times New Roman" w:cs="Times New Roman"/>
          <w:sz w:val="16"/>
        </w:rPr>
        <w:t xml:space="preserve">somewhat </w:t>
      </w:r>
      <w:r w:rsidRPr="007B613F">
        <w:rPr>
          <w:rStyle w:val="Emphasis"/>
        </w:rPr>
        <w:t>reductionist</w:t>
      </w:r>
      <w:r w:rsidRPr="007B613F">
        <w:rPr>
          <w:rStyle w:val="StyleUnderline"/>
        </w:rPr>
        <w:t>. Pan’s contention that we need a new paradigm shift</w:t>
      </w:r>
      <w:r w:rsidRPr="007B613F">
        <w:rPr>
          <w:rFonts w:eastAsia="Times New Roman" w:cs="Times New Roman"/>
          <w:sz w:val="16"/>
        </w:rPr>
        <w:t xml:space="preserve"> ‘to free ourselves from the positivist aspiration to grand theory or transcendental scientific paradigm itself’ (157</w:t>
      </w:r>
      <w:r w:rsidRPr="007B613F">
        <w:rPr>
          <w:rStyle w:val="Emphasis"/>
        </w:rPr>
        <w:t>) might be admirable, but this will not be achieved by a constructivism that would ultimately meet with the approval of what Brady terms China’s thought managers</w:t>
      </w:r>
      <w:r w:rsidRPr="007B613F">
        <w:rPr>
          <w:rFonts w:eastAsia="Times New Roman" w:cs="Times New Roman"/>
          <w:sz w:val="16"/>
        </w:rPr>
        <w:t xml:space="preserve"> (Brady: 6).</w:t>
      </w:r>
      <w:r>
        <w:t xml:space="preserve"> </w:t>
      </w:r>
    </w:p>
    <w:sectPr w:rsidR="007B613F" w:rsidRPr="007B61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80"/>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150407768"/>
    <w:docVar w:name="VerbatimVersion" w:val="5.1"/>
  </w:docVars>
  <w:rsids>
    <w:rsidRoot w:val="007B613F"/>
    <w:rsid w:val="000139A3"/>
    <w:rsid w:val="00100833"/>
    <w:rsid w:val="00104529"/>
    <w:rsid w:val="00105942"/>
    <w:rsid w:val="00107396"/>
    <w:rsid w:val="00144A4C"/>
    <w:rsid w:val="00176AB0"/>
    <w:rsid w:val="00177B7D"/>
    <w:rsid w:val="0018322D"/>
    <w:rsid w:val="001B5776"/>
    <w:rsid w:val="001E527A"/>
    <w:rsid w:val="001F78CE"/>
    <w:rsid w:val="002039F7"/>
    <w:rsid w:val="00251FC7"/>
    <w:rsid w:val="002855A7"/>
    <w:rsid w:val="002B146A"/>
    <w:rsid w:val="002B5E17"/>
    <w:rsid w:val="00315690"/>
    <w:rsid w:val="00316B75"/>
    <w:rsid w:val="00325646"/>
    <w:rsid w:val="003460F2"/>
    <w:rsid w:val="0038158C"/>
    <w:rsid w:val="003902BA"/>
    <w:rsid w:val="003A09E2"/>
    <w:rsid w:val="00407037"/>
    <w:rsid w:val="004605D6"/>
    <w:rsid w:val="004C60E8"/>
    <w:rsid w:val="004E3579"/>
    <w:rsid w:val="004E728B"/>
    <w:rsid w:val="004F39E0"/>
    <w:rsid w:val="00522A4F"/>
    <w:rsid w:val="00537BD5"/>
    <w:rsid w:val="0057268A"/>
    <w:rsid w:val="005D2912"/>
    <w:rsid w:val="006065BD"/>
    <w:rsid w:val="00645FA9"/>
    <w:rsid w:val="00647866"/>
    <w:rsid w:val="00665003"/>
    <w:rsid w:val="006A2AD0"/>
    <w:rsid w:val="006C2375"/>
    <w:rsid w:val="006D4ECC"/>
    <w:rsid w:val="00722258"/>
    <w:rsid w:val="007243E5"/>
    <w:rsid w:val="00766EA0"/>
    <w:rsid w:val="007A2226"/>
    <w:rsid w:val="007B613F"/>
    <w:rsid w:val="007F5B66"/>
    <w:rsid w:val="00823A1C"/>
    <w:rsid w:val="00845B9D"/>
    <w:rsid w:val="00860984"/>
    <w:rsid w:val="008B3ECB"/>
    <w:rsid w:val="008B4E85"/>
    <w:rsid w:val="008C1B2E"/>
    <w:rsid w:val="0091627E"/>
    <w:rsid w:val="00943F79"/>
    <w:rsid w:val="0097032B"/>
    <w:rsid w:val="009D2EAD"/>
    <w:rsid w:val="009D54B2"/>
    <w:rsid w:val="009E1922"/>
    <w:rsid w:val="009F7ED2"/>
    <w:rsid w:val="00A93661"/>
    <w:rsid w:val="00A95652"/>
    <w:rsid w:val="00AC0AB8"/>
    <w:rsid w:val="00B33C6D"/>
    <w:rsid w:val="00B4508F"/>
    <w:rsid w:val="00B55AD5"/>
    <w:rsid w:val="00B8057C"/>
    <w:rsid w:val="00BD6238"/>
    <w:rsid w:val="00BF593B"/>
    <w:rsid w:val="00BF773A"/>
    <w:rsid w:val="00BF7E81"/>
    <w:rsid w:val="00C13773"/>
    <w:rsid w:val="00C17CC8"/>
    <w:rsid w:val="00C83417"/>
    <w:rsid w:val="00C9604F"/>
    <w:rsid w:val="00CA19AA"/>
    <w:rsid w:val="00CC5298"/>
    <w:rsid w:val="00CD736E"/>
    <w:rsid w:val="00CD798D"/>
    <w:rsid w:val="00CE161E"/>
    <w:rsid w:val="00CF59A8"/>
    <w:rsid w:val="00D325A9"/>
    <w:rsid w:val="00D36A8A"/>
    <w:rsid w:val="00D61409"/>
    <w:rsid w:val="00D6691E"/>
    <w:rsid w:val="00D71170"/>
    <w:rsid w:val="00DA1C92"/>
    <w:rsid w:val="00DA25D4"/>
    <w:rsid w:val="00DA6538"/>
    <w:rsid w:val="00E15E75"/>
    <w:rsid w:val="00E5262C"/>
    <w:rsid w:val="00EC7DC4"/>
    <w:rsid w:val="00ED30CF"/>
    <w:rsid w:val="00F176EF"/>
    <w:rsid w:val="00F45E10"/>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9F93C6-45B0-439C-9A4C-5885AB735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7B613F"/>
    <w:rPr>
      <w:rFonts w:ascii="Calibri" w:hAnsi="Calibri"/>
    </w:rPr>
  </w:style>
  <w:style w:type="paragraph" w:styleId="Heading1">
    <w:name w:val="heading 1"/>
    <w:aliases w:val="Pocket"/>
    <w:basedOn w:val="Normal"/>
    <w:next w:val="Normal"/>
    <w:link w:val="Heading1Char"/>
    <w:qFormat/>
    <w:rsid w:val="007B613F"/>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7B613F"/>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unhideWhenUsed/>
    <w:qFormat/>
    <w:rsid w:val="007B613F"/>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Big card,body,small text,Normal Tag,heading 2, Ch,Heading 2 Char2 Char,Heading 2 Char1 Char Char,TAG,Ch,no read,No Spacing12,No Spacing1121,No Spacing111111,No Spacing4,No Spacing21,No Spacing211,No Spacing1,No Spacing11,No Spacing111,Card"/>
    <w:basedOn w:val="Normal"/>
    <w:next w:val="Normal"/>
    <w:link w:val="Heading4Char"/>
    <w:uiPriority w:val="3"/>
    <w:unhideWhenUsed/>
    <w:qFormat/>
    <w:rsid w:val="007B613F"/>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rsid w:val="007B613F"/>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7B613F"/>
  </w:style>
  <w:style w:type="character" w:customStyle="1" w:styleId="Heading1Char">
    <w:name w:val="Heading 1 Char"/>
    <w:aliases w:val="Pocket Char"/>
    <w:basedOn w:val="DefaultParagraphFont"/>
    <w:link w:val="Heading1"/>
    <w:rsid w:val="007B613F"/>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7B613F"/>
    <w:rPr>
      <w:rFonts w:ascii="Calibri" w:eastAsiaTheme="majorEastAsia" w:hAnsi="Calibri" w:cstheme="majorBidi"/>
      <w:b/>
      <w:sz w:val="44"/>
      <w:szCs w:val="26"/>
      <w:u w:val="double"/>
    </w:rPr>
  </w:style>
  <w:style w:type="character" w:customStyle="1" w:styleId="Heading3Char">
    <w:name w:val="Heading 3 Char"/>
    <w:aliases w:val="Block Char"/>
    <w:basedOn w:val="DefaultParagraphFont"/>
    <w:link w:val="Heading3"/>
    <w:uiPriority w:val="2"/>
    <w:rsid w:val="007B613F"/>
    <w:rPr>
      <w:rFonts w:ascii="Calibri" w:eastAsiaTheme="majorEastAsia" w:hAnsi="Calibri" w:cstheme="majorBidi"/>
      <w:b/>
      <w:sz w:val="32"/>
      <w:szCs w:val="24"/>
      <w:u w:val="single"/>
    </w:rPr>
  </w:style>
  <w:style w:type="character" w:customStyle="1" w:styleId="Heading4Char">
    <w:name w:val="Heading 4 Char"/>
    <w:aliases w:val="Tag Char,Big card Char,body Char,small text Char,Normal Tag Char,heading 2 Char, Ch Char,Heading 2 Char2 Char Char,Heading 2 Char1 Char Char Char,TAG Char,Ch Char,no read Char,No Spacing12 Char,No Spacing1121 Char,No Spacing111111 Char"/>
    <w:basedOn w:val="DefaultParagraphFont"/>
    <w:link w:val="Heading4"/>
    <w:uiPriority w:val="3"/>
    <w:rsid w:val="007B613F"/>
    <w:rPr>
      <w:rFonts w:ascii="Calibri" w:eastAsiaTheme="majorEastAsia" w:hAnsi="Calibri" w:cstheme="majorBidi"/>
      <w:b/>
      <w:iCs/>
      <w:sz w:val="26"/>
    </w:rPr>
  </w:style>
  <w:style w:type="character" w:styleId="Emphasis">
    <w:name w:val="Emphasis"/>
    <w:basedOn w:val="DefaultParagraphFont"/>
    <w:uiPriority w:val="7"/>
    <w:qFormat/>
    <w:rsid w:val="007B613F"/>
    <w:rPr>
      <w:rFonts w:ascii="Calibri" w:hAnsi="Calibri"/>
      <w:b/>
      <w:i w:val="0"/>
      <w:iCs/>
      <w:sz w:val="22"/>
      <w:u w:val="single"/>
      <w:bdr w:val="single" w:sz="8" w:space="0" w:color="auto"/>
    </w:rPr>
  </w:style>
  <w:style w:type="character" w:customStyle="1" w:styleId="Style13ptBold">
    <w:name w:val="Style 13 pt Bold"/>
    <w:aliases w:val="Cite,Style Style Bold + 12 pt,Style Style Bold + 12pt,Style Style Bold,Style Style + 12 pt,Style Style Bo... +,Old Cite,Style Style Bold + 10 pt,tagld + 12 pt,Style Style Bold + 13 pt,Style Style Bold + 11 pt,tag + 12 pt,Not...,Not.,Not"/>
    <w:basedOn w:val="DefaultParagraphFont"/>
    <w:uiPriority w:val="5"/>
    <w:qFormat/>
    <w:rsid w:val="007B613F"/>
    <w:rPr>
      <w:b/>
      <w:bCs/>
      <w:sz w:val="26"/>
      <w:u w:val="none"/>
    </w:rPr>
  </w:style>
  <w:style w:type="character" w:customStyle="1" w:styleId="StyleUnderline">
    <w:name w:val="Style Underline"/>
    <w:aliases w:val="Underline,Style Bold Underline,Intense Emphasis1,apple-style-span + 6 pt,Kern at 16 pt,Bold,Intense Emphasis11,Intense Emphasis2,HHeading 3 + 12 pt,Cards + Font: 12 pt Char,Style,Underline Char,Title Char,Bold Cite Char,ci,c,cite"/>
    <w:basedOn w:val="DefaultParagraphFont"/>
    <w:uiPriority w:val="6"/>
    <w:qFormat/>
    <w:rsid w:val="007B613F"/>
    <w:rPr>
      <w:b/>
      <w:sz w:val="22"/>
      <w:u w:val="single"/>
    </w:rPr>
  </w:style>
  <w:style w:type="character" w:styleId="Hyperlink">
    <w:name w:val="Hyperlink"/>
    <w:aliases w:val="heading 1 (block title),Important,Read"/>
    <w:basedOn w:val="DefaultParagraphFont"/>
    <w:uiPriority w:val="99"/>
    <w:unhideWhenUsed/>
    <w:rsid w:val="007B613F"/>
    <w:rPr>
      <w:color w:val="auto"/>
      <w:u w:val="none"/>
    </w:rPr>
  </w:style>
  <w:style w:type="character" w:styleId="FollowedHyperlink">
    <w:name w:val="FollowedHyperlink"/>
    <w:basedOn w:val="DefaultParagraphFont"/>
    <w:uiPriority w:val="99"/>
    <w:semiHidden/>
    <w:unhideWhenUsed/>
    <w:rsid w:val="007B613F"/>
    <w:rPr>
      <w:color w:val="auto"/>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nationalinterest.org/commentary/can-china-rise-peacefully-10204"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nationalinterest.org/commentary/can-china-rise-peacefully-10204"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C030B5-A656-4FB5-B8B2-CD006973E5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Debate.dotm</Template>
  <TotalTime>5</TotalTime>
  <Pages>1</Pages>
  <Words>3790</Words>
  <Characters>21606</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5.1.1</cp:keywords>
  <dc:description/>
  <cp:lastModifiedBy>izak dunn</cp:lastModifiedBy>
  <cp:revision>1</cp:revision>
  <dcterms:created xsi:type="dcterms:W3CDTF">2019-07-30T15:51:00Z</dcterms:created>
  <dcterms:modified xsi:type="dcterms:W3CDTF">2019-07-30T16:01:00Z</dcterms:modified>
</cp:coreProperties>
</file>